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PROGRAMUL NA</w:t>
      </w:r>
      <w:r>
        <w:rPr>
          <w:rFonts w:ascii="Times New Roman" w:hAnsi="Times New Roman"/>
          <w:caps w:val="0"/>
          <w:sz w:val="24"/>
          <w:szCs w:val="24"/>
        </w:rPr>
        <w:t>Ț</w:t>
      </w:r>
      <w:r>
        <w:rPr>
          <w:rFonts w:ascii="Times New Roman" w:hAnsi="Times New Roman"/>
          <w:caps w:val="0"/>
          <w:sz w:val="24"/>
          <w:szCs w:val="24"/>
        </w:rPr>
        <w:t xml:space="preserve">IONAL REGIONAL    </w:t>
      </w: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2014 - 2020</w:t>
      </w:r>
    </w:p>
    <w:p w:rsidR="0081156C" w:rsidRDefault="0081156C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  <w:lang w:val="es-ES_tradnl"/>
        </w:rPr>
        <w:t>Eficien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energetic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: consumuri energetice nesustenabile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poten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ial de economisire ridicat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infrastructurile publice, inclusiv cl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diri publice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cl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diri reziden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iale.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color w:val="86312A"/>
          <w:sz w:val="24"/>
          <w:szCs w:val="24"/>
        </w:rPr>
        <w:tab/>
        <w:t>Mediu</w:t>
      </w:r>
      <w:r>
        <w:rPr>
          <w:rFonts w:ascii="Times New Roman" w:hAnsi="Times New Roman"/>
          <w:sz w:val="24"/>
          <w:szCs w:val="24"/>
        </w:rPr>
        <w:t xml:space="preserve">: nivel de poluare ridicat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zonele urbane.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</w:rPr>
        <w:t xml:space="preserve">Dezvoltare </w:t>
      </w:r>
      <w:proofErr w:type="gramStart"/>
      <w:r>
        <w:rPr>
          <w:rFonts w:ascii="Times New Roman" w:hAnsi="Times New Roman"/>
          <w:b/>
          <w:bCs/>
          <w:color w:val="86312A"/>
          <w:sz w:val="24"/>
          <w:szCs w:val="24"/>
        </w:rPr>
        <w:t>urban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>: zone urbane degradate, vacante sau neutilizate corespunz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tor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ora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ele din Rom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nia.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</w:rPr>
        <w:t>Resurse de patrimoniu</w:t>
      </w:r>
      <w:r>
        <w:rPr>
          <w:rFonts w:ascii="Times New Roman" w:hAnsi="Times New Roman"/>
          <w:color w:val="86312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resurse valoroase de patrimoniu cultural slab valorificate.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  <w:lang w:val="pt-PT"/>
        </w:rPr>
        <w:t>Turism</w:t>
      </w:r>
      <w:r>
        <w:rPr>
          <w:rFonts w:ascii="Times New Roman" w:hAnsi="Times New Roman"/>
          <w:sz w:val="24"/>
          <w:szCs w:val="24"/>
          <w:lang w:val="it-IT"/>
        </w:rPr>
        <w:t>: poten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ial turistic valoros, echilibrat distribuit teritorial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fr-FR"/>
        </w:rPr>
        <w:t>alternativ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pentru revigorarea zonelor mai pu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in dezvoltate/izolate.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</w:rPr>
        <w:t>Infrastructur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rutier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ă</w:t>
      </w:r>
      <w:r>
        <w:rPr>
          <w:rFonts w:ascii="Times New Roman" w:hAnsi="Times New Roman"/>
          <w:color w:val="86312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gradul sc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zut de accesibilitate al anumitor zone ale </w:t>
      </w:r>
      <w:r>
        <w:rPr>
          <w:rFonts w:ascii="Times New Roman" w:hAnsi="Times New Roman"/>
          <w:sz w:val="24"/>
          <w:szCs w:val="24"/>
        </w:rPr>
        <w:t>ţă</w:t>
      </w:r>
      <w:r>
        <w:rPr>
          <w:rFonts w:ascii="Times New Roman" w:hAnsi="Times New Roman"/>
          <w:sz w:val="24"/>
          <w:szCs w:val="24"/>
        </w:rPr>
        <w:t>rii, care are drept consecin</w:t>
      </w:r>
      <w:r>
        <w:rPr>
          <w:rFonts w:ascii="Times New Roman" w:hAnsi="Times New Roman"/>
          <w:sz w:val="24"/>
          <w:szCs w:val="24"/>
        </w:rPr>
        <w:t xml:space="preserve">ţă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atractivitate sc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zut</w:t>
      </w:r>
      <w:r>
        <w:rPr>
          <w:rFonts w:ascii="Times New Roman" w:hAnsi="Times New Roman"/>
          <w:sz w:val="24"/>
          <w:szCs w:val="24"/>
        </w:rPr>
        <w:t>ă ş</w:t>
      </w:r>
      <w:r>
        <w:rPr>
          <w:rFonts w:ascii="Times New Roman" w:hAnsi="Times New Roman"/>
          <w:sz w:val="24"/>
          <w:szCs w:val="24"/>
          <w:lang w:val="it-IT"/>
        </w:rPr>
        <w:t>i investi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extrem de reduse.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  <w:lang w:val="es-ES_tradnl"/>
        </w:rPr>
        <w:t>Infrastructura social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ă ș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i pentru educa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: infrastructurile educa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fr-FR"/>
        </w:rPr>
        <w:t>ionale, de s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tate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de servicii sociale subdimensionate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mpiedic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incluziunea social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>i dezvoltarea capitalului uman.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  <w:lang w:val="pt-PT"/>
        </w:rPr>
        <w:t>Cadastru</w:t>
      </w:r>
      <w:r>
        <w:rPr>
          <w:rFonts w:ascii="Times New Roman" w:hAnsi="Times New Roman"/>
          <w:sz w:val="24"/>
          <w:szCs w:val="24"/>
        </w:rPr>
        <w:t>: nivel sc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zut al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nregistr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rilor cadastrale, care afecteaz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implementarea politicilor privind dezvoltarea socio-economic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a comunit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ilor locale.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86312A"/>
          <w:sz w:val="24"/>
          <w:szCs w:val="24"/>
        </w:rPr>
        <w:t>Capacitate administrativ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ă</w:t>
      </w:r>
      <w:r>
        <w:rPr>
          <w:rFonts w:ascii="Times New Roman" w:hAnsi="Times New Roman"/>
          <w:color w:val="86312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nevoia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ririi capacit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ii administrative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Autorit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ii de Management a POR, </w:t>
      </w:r>
      <w:r>
        <w:rPr>
          <w:rFonts w:ascii="Times New Roman" w:hAnsi="Times New Roman"/>
          <w:sz w:val="24"/>
          <w:szCs w:val="24"/>
        </w:rPr>
        <w:t xml:space="preserve">a Organismelor de Implementare a POR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a beneficiarilor, pentru o bun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implementare a POR.</w:t>
      </w:r>
      <w:r>
        <w:rPr>
          <w:rFonts w:ascii="Times New Roman" w:hAnsi="Times New Roman"/>
          <w:sz w:val="24"/>
          <w:szCs w:val="24"/>
        </w:rPr>
        <w:t>Axa prioritar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5. </w:t>
      </w:r>
    </w:p>
    <w:p w:rsidR="0081156C" w:rsidRDefault="0081156C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</w:p>
    <w:p w:rsidR="0081156C" w:rsidRDefault="0081156C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center"/>
      </w:pP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Priorirarea de investi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ii 5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  <w:lang w:val="ru-RU"/>
        </w:rPr>
        <w:t xml:space="preserve">.1 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Conservarea, protejarea, promovarea s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̧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 xml:space="preserve">i 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center"/>
      </w:pPr>
      <w:proofErr w:type="gramStart"/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dezvoltarea</w:t>
      </w:r>
      <w:proofErr w:type="gramEnd"/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 xml:space="preserve"> patrimoniului natural s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̧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  <w:lang w:val="it-IT"/>
        </w:rPr>
        <w:t>i cultural</w:t>
      </w:r>
      <w:r>
        <w:rPr>
          <w:rFonts w:ascii="Times New Roman" w:hAnsi="Times New Roman"/>
          <w:b/>
          <w:bCs/>
          <w:i/>
          <w:iCs/>
          <w:color w:val="AD1915"/>
          <w:sz w:val="24"/>
          <w:szCs w:val="24"/>
        </w:rPr>
        <w:t> </w:t>
      </w:r>
    </w:p>
    <w:p w:rsidR="0081156C" w:rsidRDefault="0081156C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center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a proiectului privind conservarea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valorificarea durabil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apatrimoniului cultural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5 milioane euro</w:t>
      </w:r>
      <w:r>
        <w:rPr>
          <w:rFonts w:ascii="Times New Roman" w:hAnsi="Times New Roman"/>
          <w:sz w:val="24"/>
          <w:szCs w:val="24"/>
        </w:rPr>
        <w:t xml:space="preserve"> ş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cazul obiectivelor de patrimoniu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nscrise pe lista UNESCO, valoarea maxim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a proiectului este de </w:t>
      </w:r>
      <w:r>
        <w:rPr>
          <w:rFonts w:ascii="Times New Roman" w:hAnsi="Times New Roman"/>
          <w:b/>
          <w:bCs/>
          <w:sz w:val="24"/>
          <w:szCs w:val="24"/>
        </w:rPr>
        <w:t>10 milioane euro.</w:t>
      </w:r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</w:rPr>
        <w:t xml:space="preserve">n ceea </w:t>
      </w:r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gramEnd"/>
      <w:r>
        <w:rPr>
          <w:rFonts w:ascii="Times New Roman" w:hAnsi="Times New Roman"/>
          <w:sz w:val="24"/>
          <w:szCs w:val="24"/>
        </w:rPr>
        <w:t xml:space="preserve"> prive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te valoare</w:t>
      </w:r>
      <w:r>
        <w:rPr>
          <w:rFonts w:ascii="Times New Roman" w:hAnsi="Times New Roman"/>
          <w:sz w:val="24"/>
          <w:szCs w:val="24"/>
        </w:rPr>
        <w:t>a minim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a proiectului, acesta este de 100.000 euro, indiferent de clasificarea monumentului istoric.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fr-FR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ile specifice obiectivelor de patrimoniu cultural includ, dar nu se limiteaz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la: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Restaurarea, consolidarea, protec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conservarea </w:t>
      </w:r>
      <w:r>
        <w:rPr>
          <w:rFonts w:ascii="Times New Roman" w:hAnsi="Times New Roman"/>
          <w:sz w:val="24"/>
          <w:szCs w:val="24"/>
        </w:rPr>
        <w:t>monumentelor istorice;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Restaurarea, protec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ia, conservarea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realizarea picturilor interioare, frescelor, picturilor murale exterioare;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Restaurarea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remodelarea plasticii fa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adelor;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de-DE"/>
        </w:rPr>
        <w:t>Dot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 interioare (instala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ii, echipamente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dot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 pentru asigu</w:t>
      </w:r>
      <w:r>
        <w:rPr>
          <w:rFonts w:ascii="Times New Roman" w:hAnsi="Times New Roman"/>
          <w:sz w:val="24"/>
          <w:szCs w:val="24"/>
        </w:rPr>
        <w:t>rarea condi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iilor de climatizare, siguran</w:t>
      </w:r>
      <w:r>
        <w:rPr>
          <w:rFonts w:ascii="Times New Roman" w:hAnsi="Times New Roman"/>
          <w:sz w:val="24"/>
          <w:szCs w:val="24"/>
        </w:rPr>
        <w:t xml:space="preserve">ţă </w:t>
      </w:r>
      <w:r>
        <w:rPr>
          <w:rFonts w:ascii="Times New Roman" w:hAnsi="Times New Roman"/>
          <w:sz w:val="24"/>
          <w:szCs w:val="24"/>
          <w:lang w:val="fr-FR"/>
        </w:rPr>
        <w:t>la foc, antiefrac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it-IT"/>
        </w:rPr>
        <w:t>ie);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de-DE"/>
        </w:rPr>
        <w:t>Dot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 pentru expunerea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protec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ia patrimoniului cultural mobil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pt-PT"/>
        </w:rPr>
        <w:t>i imobil;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fr-FR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 de marketing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promovare turistic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obiectivului restaurat, inclusiv digitizarea acestuia,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adrul proiectului;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fr-FR"/>
        </w:rPr>
        <w:t>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 xml:space="preserve">i conexe pentru punerea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valoare sau func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ionalitate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obiectivului de patrimoniu restaurat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Obiectivul de patrimoniu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fi inclus total sau par</w:t>
      </w:r>
      <w:r>
        <w:rPr>
          <w:rFonts w:ascii="Times New Roman" w:hAnsi="Times New Roman"/>
          <w:b/>
          <w:bCs/>
          <w:sz w:val="24"/>
          <w:szCs w:val="24"/>
        </w:rPr>
        <w:t>ţ</w:t>
      </w:r>
      <w:r>
        <w:rPr>
          <w:rFonts w:ascii="Times New Roman" w:hAnsi="Times New Roman"/>
          <w:b/>
          <w:bCs/>
          <w:sz w:val="24"/>
          <w:szCs w:val="24"/>
        </w:rPr>
        <w:t xml:space="preserve">ial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 circuitul public</w:t>
      </w:r>
      <w:r>
        <w:rPr>
          <w:rFonts w:ascii="Times New Roman" w:hAnsi="Times New Roman"/>
          <w:sz w:val="24"/>
          <w:szCs w:val="24"/>
        </w:rPr>
        <w:t>: Pentru ca proiectul 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fie considerat eligibil, </w:t>
      </w:r>
      <w:r>
        <w:rPr>
          <w:rFonts w:ascii="Times New Roman" w:hAnsi="Times New Roman"/>
          <w:sz w:val="24"/>
          <w:szCs w:val="24"/>
        </w:rPr>
        <w:t>obiectivul de patrimoniu restaurat/consolidat/ protejat/conservat, dup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realizarea investi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iei, trebuie 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fie redat publicului vizitator. 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es-ES_tradnl"/>
        </w:rPr>
        <w:t>Lista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ilor eligibile de mai sus este orientativ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 Alte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>i dec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 cele de mai sus pot fi considerate</w:t>
      </w:r>
      <w:r>
        <w:rPr>
          <w:rFonts w:ascii="Times New Roman" w:hAnsi="Times New Roman"/>
          <w:sz w:val="24"/>
          <w:szCs w:val="24"/>
        </w:rPr>
        <w:t xml:space="preserve"> eligibile dac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solicitantul justific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necesitatea derul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lor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scopul implement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it-IT"/>
        </w:rPr>
        <w:t>condi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optime a proiectului.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Obiectivul de patrimoniu trebuie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parte din: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Patrimoniu cultural mondial UNESCO;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pt-PT"/>
        </w:rPr>
        <w:t>Patrimoniu cultural na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pt-PT"/>
        </w:rPr>
        <w:t>ional;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Patrimon</w:t>
      </w:r>
      <w:r>
        <w:rPr>
          <w:rFonts w:ascii="Times New Roman" w:hAnsi="Times New Roman"/>
          <w:sz w:val="24"/>
          <w:szCs w:val="24"/>
        </w:rPr>
        <w:t>iu cultural din mediul urban.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Obiectivul de patrimoniu trebuie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fie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nscris cu cod distinct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Lista monumentelor istorice.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Proiectul propus nu a mai beneficiat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are public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 xml:space="preserve">n ultimii 5 ani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nainte de data depunerii cererii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are, </w:t>
      </w:r>
      <w:r>
        <w:rPr>
          <w:rFonts w:ascii="Times New Roman" w:hAnsi="Times New Roman"/>
          <w:sz w:val="24"/>
          <w:szCs w:val="24"/>
        </w:rPr>
        <w:t>pentru acela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tip de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>i (restaurare, consolidare,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 sau conservare) realizate asupra aceluia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obiectiv de patrimoniu/ aceluia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segment</w:t>
      </w:r>
      <w:r>
        <w:rPr>
          <w:rFonts w:ascii="Times New Roman" w:hAnsi="Times New Roman"/>
          <w:sz w:val="24"/>
          <w:szCs w:val="24"/>
        </w:rPr>
        <w:t xml:space="preserve"> de obiectiv de patrimoniu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nu beneficiaz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de fonduri publice din alte surse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are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Obiectivul</w:t>
      </w:r>
      <w:r>
        <w:rPr>
          <w:rFonts w:ascii="Times New Roman" w:hAnsi="Times New Roman"/>
          <w:sz w:val="24"/>
          <w:szCs w:val="24"/>
        </w:rPr>
        <w:t xml:space="preserve"> de patrimoniu </w:t>
      </w: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fi inclus total sau par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circuitul public: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Pentru ca proiectul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 considerat eligibil, obiectivul de patrimoniu restaurat/consolidat/ protejat/conservat, dup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realizarea investi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iei, trebuie 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fie redat publicului vizitator.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Pentru regiunea Bucure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ti-Ilfov rata de 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are din partea Uniunii Europene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din valoarea cheltuielilor eligibile;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Perioad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depunere: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25.05.2016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25.11.2016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Axa Prioritar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fr-FR"/>
        </w:rPr>
        <w:t>Priorita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tea </w:t>
      </w: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de 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ii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6.1. : Stimularea mobilit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regionale prin conectarea nodurilor secundare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i ter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iare la infrastructura TEN-T, inclusiv a nodurilor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multimodale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after="120" w:line="288" w:lineRule="auto"/>
        <w:ind w:left="720" w:hanging="360"/>
        <w:jc w:val="center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 xml:space="preserve">eligibila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este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 50.000.000 Euro, cu exceptia proiectelor care se realizeaz</w:t>
      </w:r>
      <w:r>
        <w:rPr>
          <w:rFonts w:ascii="Times New Roman" w:hAnsi="Times New Roman"/>
          <w:b/>
          <w:bCs/>
          <w:sz w:val="24"/>
          <w:szCs w:val="24"/>
        </w:rPr>
        <w:t>ă î</w:t>
      </w:r>
      <w:r>
        <w:rPr>
          <w:rFonts w:ascii="Times New Roman" w:hAnsi="Times New Roman"/>
          <w:b/>
          <w:bCs/>
          <w:sz w:val="24"/>
          <w:szCs w:val="24"/>
        </w:rPr>
        <w:t xml:space="preserve">n parteneriat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ntre mai multe unit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</w:rPr>
        <w:t>i admini</w:t>
      </w:r>
      <w:r>
        <w:rPr>
          <w:rFonts w:ascii="Times New Roman" w:hAnsi="Times New Roman"/>
          <w:b/>
          <w:bCs/>
          <w:sz w:val="24"/>
          <w:szCs w:val="24"/>
        </w:rPr>
        <w:t>strative (jude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 xml:space="preserve">e), caz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 care 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eligibil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este de 69.500.000 Euro (*).</w:t>
      </w:r>
    </w:p>
    <w:p w:rsidR="0081156C" w:rsidRDefault="0081156C">
      <w:pPr>
        <w:pStyle w:val="Default"/>
        <w:spacing w:after="120" w:line="288" w:lineRule="auto"/>
        <w:ind w:left="720" w:hanging="360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Rate de </w:t>
      </w:r>
      <w:r>
        <w:rPr>
          <w:rFonts w:ascii="Times New Roman" w:hAnsi="Times New Roman"/>
          <w:b/>
          <w:bCs/>
          <w:sz w:val="24"/>
          <w:szCs w:val="24"/>
        </w:rPr>
        <w:t>cofinan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are:</w:t>
      </w:r>
    </w:p>
    <w:p w:rsidR="0081156C" w:rsidRDefault="00BC1B84">
      <w:pPr>
        <w:pStyle w:val="Default"/>
        <w:spacing w:line="288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Pentru regiunea </w:t>
      </w:r>
      <w:r>
        <w:rPr>
          <w:rFonts w:ascii="Times New Roman" w:hAnsi="Times New Roman"/>
          <w:b/>
          <w:bCs/>
          <w:sz w:val="24"/>
          <w:szCs w:val="24"/>
        </w:rPr>
        <w:t>Bucure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ti Ilfov</w:t>
      </w:r>
      <w:r>
        <w:rPr>
          <w:rFonts w:ascii="Times New Roman" w:hAnsi="Times New Roman"/>
          <w:sz w:val="24"/>
          <w:szCs w:val="24"/>
        </w:rPr>
        <w:t xml:space="preserve">: maxim </w:t>
      </w:r>
      <w:r>
        <w:rPr>
          <w:rFonts w:ascii="Times New Roman" w:hAnsi="Times New Roman"/>
          <w:b/>
          <w:bCs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din valoarea cheltuielilor eligibile ale proiectului reprezint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t>rata de 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 acordat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prin </w:t>
      </w:r>
      <w:r>
        <w:rPr>
          <w:rFonts w:ascii="Times New Roman" w:hAnsi="Times New Roman"/>
          <w:sz w:val="24"/>
          <w:szCs w:val="24"/>
        </w:rPr>
        <w:t xml:space="preserve">Fondul European de Dezvoltare </w:t>
      </w:r>
      <w:r>
        <w:rPr>
          <w:rFonts w:ascii="Times New Roman" w:hAnsi="Times New Roman"/>
          <w:sz w:val="24"/>
          <w:szCs w:val="24"/>
        </w:rPr>
        <w:lastRenderedPageBreak/>
        <w:t>Regional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(FEDR), respectiv 18% din valoarea cheltuielilor eligibile ale proiectului reprezint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t>rata de 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 din bugetul de stat (BS).</w:t>
      </w:r>
    </w:p>
    <w:p w:rsidR="0081156C" w:rsidRDefault="00BC1B84">
      <w:pPr>
        <w:pStyle w:val="Default"/>
        <w:spacing w:line="288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Pentru fiecare din </w:t>
      </w:r>
      <w:r>
        <w:rPr>
          <w:rFonts w:ascii="Times New Roman" w:hAnsi="Times New Roman"/>
          <w:b/>
          <w:bCs/>
          <w:sz w:val="24"/>
          <w:szCs w:val="24"/>
        </w:rPr>
        <w:t>celelalte 7 regiuni de dezvoltare</w:t>
      </w:r>
      <w:r>
        <w:rPr>
          <w:rFonts w:ascii="Times New Roman" w:hAnsi="Times New Roman"/>
          <w:sz w:val="24"/>
          <w:szCs w:val="24"/>
          <w:lang w:val="pt-PT"/>
        </w:rPr>
        <w:t>: maxim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85%</w:t>
      </w:r>
      <w:r>
        <w:rPr>
          <w:rFonts w:ascii="Times New Roman" w:hAnsi="Times New Roman"/>
          <w:sz w:val="24"/>
          <w:szCs w:val="24"/>
        </w:rPr>
        <w:t xml:space="preserve"> din valoarea chelt</w:t>
      </w:r>
      <w:r>
        <w:rPr>
          <w:rFonts w:ascii="Times New Roman" w:hAnsi="Times New Roman"/>
          <w:sz w:val="24"/>
          <w:szCs w:val="24"/>
        </w:rPr>
        <w:t>uielilor eligibile ale proiectului reprezint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t>rata de 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 acordat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prin Fondul European de Dezvoltare Regional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(FEDR), respectiv 13% din valoarea cheltuielilor eligibile ale proiectului reprezint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t>rata de 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 din bugetul de stat (BS).</w:t>
      </w:r>
    </w:p>
    <w:p w:rsidR="0081156C" w:rsidRDefault="0081156C">
      <w:pPr>
        <w:pStyle w:val="Default"/>
        <w:spacing w:line="288" w:lineRule="auto"/>
        <w:ind w:left="720" w:hanging="360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de-DE"/>
        </w:rPr>
        <w:t>Inv</w:t>
      </w:r>
      <w:r>
        <w:rPr>
          <w:rFonts w:ascii="Times New Roman" w:hAnsi="Times New Roman"/>
          <w:sz w:val="24"/>
          <w:szCs w:val="24"/>
          <w:lang w:val="de-DE"/>
        </w:rPr>
        <w:t>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iile propuse pentru 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are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acestei axe prioritare/ priorit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  <w:lang w:val="it-IT"/>
        </w:rPr>
        <w:t>i de</w:t>
      </w:r>
      <w:r>
        <w:rPr>
          <w:rFonts w:ascii="Times New Roman" w:hAnsi="Times New Roman"/>
          <w:sz w:val="24"/>
          <w:szCs w:val="24"/>
        </w:rPr>
        <w:t xml:space="preserve">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acoper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nevoile de dezvoltare de la nivel regional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local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celor opt regiuni de dezvoltare ale Rom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niei cu privire la realizarea conectivit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ii la </w:t>
      </w:r>
      <w:r>
        <w:rPr>
          <w:rFonts w:ascii="Times New Roman" w:hAnsi="Times New Roman"/>
          <w:sz w:val="24"/>
          <w:szCs w:val="24"/>
        </w:rPr>
        <w:t>reteaua TEN T.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after="120" w:line="288" w:lineRule="auto"/>
        <w:jc w:val="both"/>
      </w:pPr>
      <w:r>
        <w:rPr>
          <w:rFonts w:ascii="Times New Roman" w:hAnsi="Times New Roman"/>
          <w:sz w:val="24"/>
          <w:szCs w:val="24"/>
          <w:lang w:val="de-DE"/>
        </w:rPr>
        <w:t>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iile vizeaz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modernizarea sau </w:t>
      </w:r>
      <w:r>
        <w:rPr>
          <w:rFonts w:ascii="Times New Roman" w:hAnsi="Times New Roman"/>
          <w:i/>
          <w:iCs/>
          <w:sz w:val="24"/>
          <w:szCs w:val="24"/>
        </w:rPr>
        <w:t>reabilitarea pentru imbun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ăț</w:t>
      </w:r>
      <w:r>
        <w:rPr>
          <w:rFonts w:ascii="Times New Roman" w:hAnsi="Times New Roman"/>
          <w:i/>
          <w:iCs/>
          <w:sz w:val="24"/>
          <w:szCs w:val="24"/>
        </w:rPr>
        <w:t>irea parametrilor relevan</w:t>
      </w:r>
      <w:r>
        <w:rPr>
          <w:rFonts w:ascii="Times New Roman" w:hAnsi="Times New Roman"/>
          <w:i/>
          <w:iCs/>
          <w:sz w:val="24"/>
          <w:szCs w:val="24"/>
        </w:rPr>
        <w:t>ț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a  re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elei de drumuri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ene care asigur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conectivitatea, direct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sau indirect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cu re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eaua TEN-T, 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ia/ modernizarea variantelor ocoli</w:t>
      </w:r>
      <w:r>
        <w:rPr>
          <w:rFonts w:ascii="Times New Roman" w:hAnsi="Times New Roman"/>
          <w:sz w:val="24"/>
          <w:szCs w:val="24"/>
        </w:rPr>
        <w:t>toare cu statut de drum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ean aflate pe traseul drumului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ean respectiv, precum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destinate siguran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ei rutiere.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Prin intermediul acestei priorit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 de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ie vor fi sprijinite urm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toarele tipuri de </w:t>
      </w:r>
      <w:r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 orientative pentru </w:t>
      </w:r>
      <w:r>
        <w:rPr>
          <w:rFonts w:ascii="Times New Roman" w:hAnsi="Times New Roman"/>
          <w:sz w:val="24"/>
          <w:szCs w:val="24"/>
        </w:rPr>
        <w:t>traseele compuse din drumuri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ene care asigur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conectivitatea direct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/indirect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sau drumuri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ene care asigur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conectivitatea direct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/ indirect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Indicatorii proiectului:</w:t>
      </w:r>
    </w:p>
    <w:p w:rsidR="0081156C" w:rsidRDefault="00BC1B84">
      <w:pPr>
        <w:pStyle w:val="Default"/>
        <w:spacing w:line="288" w:lineRule="auto"/>
        <w:ind w:left="1080" w:hanging="360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Lungime drumuri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ene reconstruite / modernizate conectate la TEN-T - </w:t>
      </w:r>
      <w:r>
        <w:rPr>
          <w:rFonts w:ascii="Times New Roman" w:hAnsi="Times New Roman"/>
          <w:sz w:val="24"/>
          <w:szCs w:val="24"/>
        </w:rPr>
        <w:t>km</w:t>
      </w:r>
    </w:p>
    <w:p w:rsidR="0081156C" w:rsidRDefault="00BC1B84">
      <w:pPr>
        <w:pStyle w:val="Default"/>
        <w:spacing w:line="288" w:lineRule="auto"/>
        <w:ind w:left="1080" w:hanging="360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Lungime drumuri nou construite conectate la TEN-T- km </w:t>
      </w:r>
    </w:p>
    <w:p w:rsidR="0081156C" w:rsidRDefault="00BC1B84">
      <w:pPr>
        <w:pStyle w:val="Default"/>
        <w:spacing w:line="288" w:lineRule="auto"/>
        <w:ind w:left="1080" w:hanging="360"/>
        <w:jc w:val="both"/>
      </w:pPr>
      <w:r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ab/>
        <w:t>Popula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ia deservit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de o infrastructur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secundar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reabilitat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(drumul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ean  construit/modernizat/reabilitat) care asigur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accesul  la coridoarele TEN-T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persoane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Perioad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depunere: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>16.05.2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016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16.11.2016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Axa Prioritar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fr-FR"/>
        </w:rPr>
        <w:t>Priorita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tea de 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ii 7.1 Sprijinirea unei cre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teri favorabile ocup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rii for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ei de munc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, prin dezvoltarea poten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ialului endogen ca parte </w:t>
      </w: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unei strategii teritoriale pentru anumite zone, care s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includ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reconversia regiunilor industriale aflate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n declin, precum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 sporirea accesibilit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 dezvoltarea resurselor naturale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i culturale specifice</w:t>
      </w:r>
    </w:p>
    <w:p w:rsidR="0081156C" w:rsidRDefault="00BC1B84">
      <w:pPr>
        <w:pStyle w:val="Default"/>
        <w:spacing w:after="120" w:line="288" w:lineRule="auto"/>
        <w:ind w:left="720" w:hanging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eligibila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it-IT"/>
        </w:rPr>
        <w:t>este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de 5</w:t>
      </w:r>
      <w:r>
        <w:rPr>
          <w:rFonts w:ascii="Times New Roman" w:hAnsi="Times New Roman"/>
          <w:b/>
          <w:bCs/>
          <w:sz w:val="24"/>
          <w:szCs w:val="24"/>
        </w:rPr>
        <w:t xml:space="preserve"> milioane EURO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ofinan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are:</w:t>
      </w:r>
      <w:r>
        <w:rPr>
          <w:rFonts w:ascii="Times New Roman" w:hAnsi="Times New Roman"/>
          <w:b/>
          <w:bCs/>
          <w:sz w:val="24"/>
          <w:szCs w:val="24"/>
        </w:rPr>
        <w:t xml:space="preserve"> 2%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Activit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eligibile orientative: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reabilitarea/modernizarea infrastructurii rutiere, inclusiv utilit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 xml:space="preserve">ile din corpul drumului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sta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iuni turistice balneare, climatice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balneo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climatice;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dezvoltarea re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elelor de captare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/ sau transport a izvoarelor minerale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saline cu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poten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ial te</w:t>
      </w:r>
      <w:r>
        <w:rPr>
          <w:rFonts w:ascii="Times New Roman" w:hAnsi="Times New Roman"/>
          <w:sz w:val="24"/>
          <w:szCs w:val="24"/>
        </w:rPr>
        <w:t xml:space="preserve">rapeutic (ape minerale, lacuri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moluri terapeutice, gaze terapeutice, factorii sanogeni de la nivelul grotelor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salinelor) de din sta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iunile turistice balneare, climatice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balneo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climatice;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crearea/reabilitarea</w:t>
      </w:r>
      <w:proofErr w:type="gramEnd"/>
      <w:r>
        <w:rPr>
          <w:rFonts w:ascii="Times New Roman" w:hAnsi="Times New Roman"/>
          <w:sz w:val="24"/>
          <w:szCs w:val="24"/>
        </w:rPr>
        <w:t xml:space="preserve"> traseelor marcate pentru cur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pe te</w:t>
      </w:r>
      <w:r>
        <w:rPr>
          <w:rFonts w:ascii="Times New Roman" w:hAnsi="Times New Roman"/>
          <w:sz w:val="24"/>
          <w:szCs w:val="24"/>
        </w:rPr>
        <w:t xml:space="preserve">ren, a locurilor de recreere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s-ES_tradnl"/>
        </w:rPr>
        <w:t>popas, a facilit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ilor de utilizare a izvoarelor minerale din sta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iunile turistice </w:t>
      </w:r>
      <w:r>
        <w:rPr>
          <w:rFonts w:ascii="Times New Roman" w:hAnsi="Times New Roman"/>
          <w:sz w:val="24"/>
          <w:szCs w:val="24"/>
          <w:lang w:val="it-IT"/>
        </w:rPr>
        <w:t>balneare,</w:t>
      </w:r>
      <w:r>
        <w:rPr>
          <w:rFonts w:ascii="Times New Roman" w:hAnsi="Times New Roman"/>
          <w:sz w:val="24"/>
          <w:szCs w:val="24"/>
        </w:rPr>
        <w:t xml:space="preserve"> climatice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balneo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climatice.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crearea/reabilitarea aleilor pietonale, pistelor pentru bicicli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ti, trotuarelor;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ezvoltarea iluminatului public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sta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iuni turistice balneare, climatice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balneo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climatice;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crearea/reabilitarea/ modernizarea parcurilor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gr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dinilor;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amenajare spa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verzi (defri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area vegeta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iei existente; modelarea terenului; montarea elementelor </w:t>
      </w:r>
      <w:r>
        <w:rPr>
          <w:rFonts w:ascii="Times New Roman" w:hAnsi="Times New Roman"/>
          <w:sz w:val="24"/>
          <w:szCs w:val="24"/>
        </w:rPr>
        <w:t>constructive de tipul alei, foi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oare, pergole, grilaje etc.; plantarea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gazonarea suprafe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elor, inclusiv plantare arbori);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realizarea sistemelor de iriga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pentru spa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iile verzi;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amenajarea obiectivelor turistice naturale de utilitate public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precum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cre</w:t>
      </w:r>
      <w:r>
        <w:rPr>
          <w:rFonts w:ascii="Times New Roman" w:hAnsi="Times New Roman"/>
          <w:sz w:val="24"/>
          <w:szCs w:val="24"/>
          <w:lang w:val="it-IT"/>
        </w:rPr>
        <w:t>area/</w:t>
      </w:r>
      <w:r>
        <w:rPr>
          <w:rFonts w:ascii="Times New Roman" w:hAnsi="Times New Roman"/>
          <w:sz w:val="24"/>
          <w:szCs w:val="24"/>
        </w:rPr>
        <w:t xml:space="preserve"> modernizarea infrastructurilor conexe de utilitate public</w:t>
      </w:r>
      <w:r>
        <w:rPr>
          <w:rFonts w:ascii="Times New Roman" w:hAnsi="Times New Roman"/>
          <w:sz w:val="24"/>
          <w:szCs w:val="24"/>
        </w:rPr>
        <w:t>ă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construirea/modernizarea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ilor de acces la principalele obiective turistice naturale; aceste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 xml:space="preserve">i sunt eligibile numai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cazul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care se poate argumenta 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valorificarea obiectivului</w:t>
      </w:r>
      <w:r>
        <w:rPr>
          <w:rFonts w:ascii="Times New Roman" w:hAnsi="Times New Roman"/>
          <w:sz w:val="24"/>
          <w:szCs w:val="24"/>
        </w:rPr>
        <w:t xml:space="preserve"> turistic este afectat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es-ES_tradnl"/>
        </w:rPr>
        <w:t>de infrastructura de acces deficitar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construirea / modernizarea punctelor (foi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oarelor) de observare / filmare / fotografiere, posturilor salvamont/salvamar; 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dotare mobilier urban (b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nci, co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uri de gunoi, toalete ecologice, </w:t>
      </w:r>
      <w:r>
        <w:rPr>
          <w:rFonts w:ascii="Times New Roman" w:hAnsi="Times New Roman"/>
          <w:sz w:val="24"/>
          <w:szCs w:val="24"/>
        </w:rPr>
        <w:t xml:space="preserve">suport parcare biciclete,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mprejmuire etc);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marcajul traseelor turistice, trasee tematice;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crearea</w:t>
      </w:r>
      <w:proofErr w:type="gramEnd"/>
      <w:r>
        <w:rPr>
          <w:rFonts w:ascii="Times New Roman" w:hAnsi="Times New Roman"/>
          <w:sz w:val="24"/>
          <w:szCs w:val="24"/>
        </w:rPr>
        <w:t xml:space="preserve"> de facilit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 pentru recreere pe terenurile amenajate (ex. zone speciale pentru sport, locuri de joac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pentru copii, etc.);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instalare Wi-Fi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spa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iile publi</w:t>
      </w:r>
      <w:r>
        <w:rPr>
          <w:rFonts w:ascii="Times New Roman" w:hAnsi="Times New Roman"/>
          <w:sz w:val="24"/>
          <w:szCs w:val="24"/>
        </w:rPr>
        <w:t>ce;</w:t>
      </w:r>
    </w:p>
    <w:p w:rsidR="0081156C" w:rsidRDefault="00BC1B84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construirea</w:t>
      </w:r>
      <w:proofErr w:type="gramEnd"/>
      <w:r>
        <w:rPr>
          <w:rFonts w:ascii="Times New Roman" w:hAnsi="Times New Roman"/>
          <w:sz w:val="24"/>
          <w:szCs w:val="24"/>
        </w:rPr>
        <w:t xml:space="preserve"> de piste pentru cicloturism.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Perioad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depunere: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01.06.2016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02.12.2016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Axa Prioritar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fr-FR"/>
        </w:rPr>
        <w:t>Priorita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tea de 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ii 8.3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.Cre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terea gradului de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acoperire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cu servicii sociale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a proiectului: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Valoarea eligibil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a proiectului</w:t>
      </w:r>
      <w:r>
        <w:rPr>
          <w:rFonts w:ascii="Times New Roman" w:hAnsi="Times New Roman"/>
          <w:sz w:val="24"/>
          <w:szCs w:val="24"/>
        </w:rPr>
        <w:t xml:space="preserve"> variaz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 func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ie de obiectul acestuia, astfel: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unit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</w:rPr>
        <w:t xml:space="preserve">i de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ngrijire la domiciliu</w:t>
      </w:r>
      <w:r>
        <w:rPr>
          <w:rFonts w:ascii="Times New Roman" w:hAnsi="Times New Roman"/>
          <w:sz w:val="24"/>
          <w:szCs w:val="24"/>
        </w:rPr>
        <w:t>, valoarea eligibil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trebuie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 cuprins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ntre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50.000 euro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i 150.000 euro cu TVA.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Pentru </w:t>
      </w:r>
      <w:r>
        <w:rPr>
          <w:rFonts w:ascii="Times New Roman" w:hAnsi="Times New Roman"/>
          <w:b/>
          <w:bCs/>
          <w:sz w:val="24"/>
          <w:szCs w:val="24"/>
        </w:rPr>
        <w:t xml:space="preserve">centre de zi, </w:t>
      </w:r>
      <w:r>
        <w:rPr>
          <w:rFonts w:ascii="Times New Roman" w:hAnsi="Times New Roman"/>
          <w:sz w:val="24"/>
          <w:szCs w:val="24"/>
        </w:rPr>
        <w:t>valoarea eligibil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trebuie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 cuprins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  <w:lang w:val="fr-FR"/>
        </w:rPr>
        <w:t xml:space="preserve">ntre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100 000 euro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 xml:space="preserve">i 500 000 euro cu TVA. 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Pentru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cantine sociale,</w:t>
      </w:r>
      <w:r>
        <w:rPr>
          <w:rFonts w:ascii="Times New Roman" w:hAnsi="Times New Roman"/>
          <w:sz w:val="24"/>
          <w:szCs w:val="24"/>
        </w:rPr>
        <w:t xml:space="preserve"> valoarea eligibil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trebuie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 cuprins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  <w:lang w:val="fr-FR"/>
        </w:rPr>
        <w:t xml:space="preserve">ntre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100 000 euro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i 500 000 euro cu TVA.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Pentru </w:t>
      </w:r>
      <w:r>
        <w:rPr>
          <w:rFonts w:ascii="Times New Roman" w:hAnsi="Times New Roman"/>
          <w:b/>
          <w:bCs/>
          <w:sz w:val="24"/>
          <w:szCs w:val="24"/>
        </w:rPr>
        <w:t xml:space="preserve">centru de zi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 xml:space="preserve">i unitate de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 xml:space="preserve">ngrijire la domiciliu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 acela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i proiect,</w:t>
      </w:r>
      <w:r>
        <w:rPr>
          <w:rFonts w:ascii="Times New Roman" w:hAnsi="Times New Roman"/>
          <w:sz w:val="24"/>
          <w:szCs w:val="24"/>
        </w:rPr>
        <w:t xml:space="preserve"> valoarea eligibil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trebuie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 cuprins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  <w:lang w:val="fr-FR"/>
        </w:rPr>
        <w:t xml:space="preserve">ntre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100 000 euro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i 700 000 euro cu TVA.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ofinan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are:</w:t>
      </w:r>
      <w:r>
        <w:rPr>
          <w:rFonts w:ascii="Times New Roman" w:hAnsi="Times New Roman"/>
          <w:b/>
          <w:bCs/>
          <w:sz w:val="24"/>
          <w:szCs w:val="24"/>
        </w:rPr>
        <w:t xml:space="preserve"> 2%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Activit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eligibile: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fr-FR"/>
        </w:rPr>
        <w:t>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 xml:space="preserve">ile orientative, eligibile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proiectului, pot fi: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reabilitarea/modernizarea/extinderea/dotarea</w:t>
      </w:r>
      <w:proofErr w:type="gramEnd"/>
      <w:r>
        <w:rPr>
          <w:rFonts w:ascii="Times New Roman" w:hAnsi="Times New Roman"/>
          <w:sz w:val="24"/>
          <w:szCs w:val="24"/>
        </w:rPr>
        <w:t xml:space="preserve"> infrastructurii centrelor sociale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component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reziden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t>existente;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reabilitarea/modernizarea/extinderea/dotarea</w:t>
      </w:r>
      <w:proofErr w:type="gramEnd"/>
      <w:r>
        <w:rPr>
          <w:rFonts w:ascii="Times New Roman" w:hAnsi="Times New Roman"/>
          <w:sz w:val="24"/>
          <w:szCs w:val="24"/>
        </w:rPr>
        <w:t xml:space="preserve"> infrastructurii pentru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nfiin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area de </w:t>
      </w:r>
      <w:r>
        <w:rPr>
          <w:rFonts w:ascii="Times New Roman" w:hAnsi="Times New Roman"/>
          <w:sz w:val="24"/>
          <w:szCs w:val="24"/>
          <w:lang w:val="it-IT"/>
        </w:rPr>
        <w:t>noi centre sociale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component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reziden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asigurarea/modernizarea</w:t>
      </w:r>
      <w:proofErr w:type="gramEnd"/>
      <w:r>
        <w:rPr>
          <w:rFonts w:ascii="Times New Roman" w:hAnsi="Times New Roman"/>
          <w:sz w:val="24"/>
          <w:szCs w:val="24"/>
        </w:rPr>
        <w:t xml:space="preserve"> utilit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 xml:space="preserve">ilor generale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specifice pentru infrastructura de </w:t>
      </w:r>
      <w:r>
        <w:rPr>
          <w:rFonts w:ascii="Times New Roman" w:hAnsi="Times New Roman"/>
          <w:sz w:val="24"/>
          <w:szCs w:val="24"/>
        </w:rPr>
        <w:t>servicii sociale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component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reziden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(inclusiv bran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area la utilit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>i);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crearea/modernizarea</w:t>
      </w:r>
      <w:proofErr w:type="gramEnd"/>
      <w:r>
        <w:rPr>
          <w:rFonts w:ascii="Times New Roman" w:hAnsi="Times New Roman"/>
          <w:sz w:val="24"/>
          <w:szCs w:val="24"/>
        </w:rPr>
        <w:t xml:space="preserve"> facilit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ilor de acces fizic pentru persoane cu dizabilit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>i;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amenajarea</w:t>
      </w:r>
      <w:proofErr w:type="gramEnd"/>
      <w:r>
        <w:rPr>
          <w:rFonts w:ascii="Times New Roman" w:hAnsi="Times New Roman"/>
          <w:sz w:val="24"/>
          <w:szCs w:val="24"/>
        </w:rPr>
        <w:t xml:space="preserve"> unor ateliere de lucru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centrelor sociale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component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reziden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dot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 xml:space="preserve"> adaptate nevoilor beneficiarilor de servicii oferite de infrastructura social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component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reziden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inclusiv echipamente pentru persoane cu dizabilit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>i;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fr-FR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ile propuse prin proiect (investi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ia) trebuie 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vizeze exclusiv reali</w:t>
      </w:r>
      <w:r>
        <w:rPr>
          <w:rFonts w:ascii="Times New Roman" w:hAnsi="Times New Roman"/>
          <w:sz w:val="24"/>
          <w:szCs w:val="24"/>
        </w:rPr>
        <w:t>zarea obiectivului proiectului.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Eligibilitatea unei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 nu implic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 mod obligatoriu eligibilitatea cheltuielilor efectuate pentru realizarea respectivei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  <w:lang w:val="it-IT"/>
        </w:rPr>
        <w:t>i.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acest sens, recomand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 consultarea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Nu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este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eligibil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construirea de cl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diri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noi.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Axa Prioritar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  <w:lang w:val="fr-FR"/>
        </w:rPr>
        <w:t>Priorita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tea </w:t>
      </w:r>
      <w:proofErr w:type="gramStart"/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de investi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ii</w:t>
      </w:r>
      <w:proofErr w:type="gramEnd"/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 10.1 Investi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iile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n educa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  <w:lang w:val="de-DE"/>
        </w:rPr>
        <w:t xml:space="preserve">ie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i formare, inclusiv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n formare profesional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pentru dob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â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ndirea de competen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nv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are pe tot parcursul vie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ii prin dezvoltarea infrastructurilor de educa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  <w:lang w:val="de-DE"/>
        </w:rPr>
        <w:t xml:space="preserve">ie 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266764"/>
          <w:sz w:val="24"/>
          <w:szCs w:val="24"/>
          <w:lang w:val="it-IT"/>
        </w:rPr>
        <w:t>i formare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after="120"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Investi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iile</w:t>
      </w:r>
      <w:r>
        <w:rPr>
          <w:rFonts w:ascii="Times New Roman" w:hAnsi="Times New Roman"/>
          <w:sz w:val="24"/>
          <w:szCs w:val="24"/>
        </w:rPr>
        <w:t xml:space="preserve"> vizeaz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BC1B84">
      <w:pPr>
        <w:pStyle w:val="Default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ia/ reabilitarea/ modernizarea/ extinderea/ echiparea infrastructurii pentru educa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 timpurie  - educa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it-IT"/>
        </w:rPr>
        <w:t>ionale antepre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colare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pre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colar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(cre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gr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dini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e) </w:t>
      </w:r>
    </w:p>
    <w:p w:rsidR="0081156C" w:rsidRDefault="00BC1B84">
      <w:pPr>
        <w:pStyle w:val="Default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ia/ reabilitarea/ modernizarea/ extinderea/ echiparea </w:t>
      </w:r>
      <w:r>
        <w:rPr>
          <w:rFonts w:ascii="Times New Roman" w:hAnsi="Times New Roman"/>
          <w:sz w:val="24"/>
          <w:szCs w:val="24"/>
        </w:rPr>
        <w:t>infrastructurii educa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ionale pentru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ntul general obligatoriu (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coli I - VIII</w:t>
      </w:r>
      <w:r>
        <w:rPr>
          <w:rFonts w:ascii="Times New Roman" w:hAnsi="Times New Roman"/>
          <w:sz w:val="24"/>
          <w:szCs w:val="24"/>
        </w:rPr>
        <w:t>)</w:t>
      </w:r>
    </w:p>
    <w:p w:rsidR="0081156C" w:rsidRDefault="00BC1B84">
      <w:pPr>
        <w:pStyle w:val="Default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ia/ reabilitarea/ modernizarea/ extinderea/ echiparea infrastructurii educa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ionale pentru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ăţă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ntul profesional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tehnic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area pe tot parcursul vie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(licee tehnologice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coli profesionale)</w:t>
      </w:r>
    </w:p>
    <w:p w:rsidR="0081156C" w:rsidRDefault="00BC1B84">
      <w:pPr>
        <w:pStyle w:val="Default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reabilitarea/ modernizarea/ extinderea/ echiparea infrastructurii educa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it-IT"/>
        </w:rPr>
        <w:t>ionale universitare</w:t>
      </w:r>
    </w:p>
    <w:p w:rsidR="0081156C" w:rsidRDefault="0081156C">
      <w:pPr>
        <w:pStyle w:val="Default"/>
        <w:spacing w:after="120" w:line="288" w:lineRule="auto"/>
        <w:jc w:val="both"/>
      </w:pP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PROGRAMUL NA</w:t>
      </w:r>
      <w:r>
        <w:rPr>
          <w:rFonts w:ascii="Times New Roman" w:hAnsi="Times New Roman"/>
          <w:caps w:val="0"/>
          <w:sz w:val="24"/>
          <w:szCs w:val="24"/>
        </w:rPr>
        <w:t>Ț</w:t>
      </w:r>
      <w:r>
        <w:rPr>
          <w:rFonts w:ascii="Times New Roman" w:hAnsi="Times New Roman"/>
          <w:caps w:val="0"/>
          <w:sz w:val="24"/>
          <w:szCs w:val="24"/>
        </w:rPr>
        <w:t xml:space="preserve">IONAL DE </w:t>
      </w: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DEZVOLTARE RURAL</w:t>
      </w:r>
      <w:r>
        <w:rPr>
          <w:rFonts w:ascii="Times New Roman" w:hAnsi="Times New Roman"/>
          <w:caps w:val="0"/>
          <w:sz w:val="24"/>
          <w:szCs w:val="24"/>
        </w:rPr>
        <w:t>Ă</w:t>
      </w: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2014 - 2020</w:t>
      </w:r>
    </w:p>
    <w:p w:rsidR="0081156C" w:rsidRDefault="0081156C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86312A"/>
          <w:sz w:val="24"/>
          <w:szCs w:val="24"/>
        </w:rPr>
        <w:t xml:space="preserve">Modernizarea </w:t>
      </w:r>
      <w:r>
        <w:rPr>
          <w:rFonts w:ascii="Times New Roman" w:hAnsi="Times New Roman"/>
          <w:color w:val="86312A"/>
          <w:sz w:val="24"/>
          <w:szCs w:val="24"/>
        </w:rPr>
        <w:t>ș</w:t>
      </w:r>
      <w:r>
        <w:rPr>
          <w:rFonts w:ascii="Times New Roman" w:hAnsi="Times New Roman"/>
          <w:color w:val="86312A"/>
          <w:sz w:val="24"/>
          <w:szCs w:val="24"/>
          <w:lang w:val="it-IT"/>
        </w:rPr>
        <w:t>i cre</w:t>
      </w:r>
      <w:r>
        <w:rPr>
          <w:rFonts w:ascii="Times New Roman" w:hAnsi="Times New Roman"/>
          <w:color w:val="86312A"/>
          <w:sz w:val="24"/>
          <w:szCs w:val="24"/>
        </w:rPr>
        <w:t>ș</w:t>
      </w:r>
      <w:r>
        <w:rPr>
          <w:rFonts w:ascii="Times New Roman" w:hAnsi="Times New Roman"/>
          <w:color w:val="86312A"/>
          <w:sz w:val="24"/>
          <w:szCs w:val="24"/>
        </w:rPr>
        <w:t>terea viabilit</w:t>
      </w:r>
      <w:r>
        <w:rPr>
          <w:rFonts w:ascii="Times New Roman" w:hAnsi="Times New Roman"/>
          <w:color w:val="86312A"/>
          <w:sz w:val="24"/>
          <w:szCs w:val="24"/>
        </w:rPr>
        <w:t>ăț</w:t>
      </w:r>
      <w:r>
        <w:rPr>
          <w:rFonts w:ascii="Times New Roman" w:hAnsi="Times New Roman"/>
          <w:color w:val="86312A"/>
          <w:sz w:val="24"/>
          <w:szCs w:val="24"/>
        </w:rPr>
        <w:t>ii exploata</w:t>
      </w:r>
      <w:r>
        <w:rPr>
          <w:rFonts w:ascii="Times New Roman" w:hAnsi="Times New Roman"/>
          <w:color w:val="86312A"/>
          <w:sz w:val="24"/>
          <w:szCs w:val="24"/>
        </w:rPr>
        <w:t>ț</w:t>
      </w:r>
      <w:r>
        <w:rPr>
          <w:rFonts w:ascii="Times New Roman" w:hAnsi="Times New Roman"/>
          <w:color w:val="86312A"/>
          <w:sz w:val="24"/>
          <w:szCs w:val="24"/>
        </w:rPr>
        <w:t>iilor agricole</w:t>
      </w:r>
      <w:r>
        <w:rPr>
          <w:rFonts w:ascii="Times New Roman" w:hAnsi="Times New Roman"/>
          <w:sz w:val="24"/>
          <w:szCs w:val="24"/>
        </w:rPr>
        <w:t xml:space="preserve"> prin consolidarea acestora, deschiderea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tre pia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>i procesare a produselor agricole;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86312A"/>
          <w:sz w:val="24"/>
          <w:szCs w:val="24"/>
        </w:rPr>
        <w:t>Î</w:t>
      </w:r>
      <w:r>
        <w:rPr>
          <w:rFonts w:ascii="Times New Roman" w:hAnsi="Times New Roman"/>
          <w:color w:val="86312A"/>
          <w:sz w:val="24"/>
          <w:szCs w:val="24"/>
        </w:rPr>
        <w:t xml:space="preserve">ncurajarea </w:t>
      </w:r>
      <w:r>
        <w:rPr>
          <w:rFonts w:ascii="Times New Roman" w:hAnsi="Times New Roman"/>
          <w:color w:val="86312A"/>
          <w:sz w:val="24"/>
          <w:szCs w:val="24"/>
        </w:rPr>
        <w:t>î</w:t>
      </w:r>
      <w:r>
        <w:rPr>
          <w:rFonts w:ascii="Times New Roman" w:hAnsi="Times New Roman"/>
          <w:color w:val="86312A"/>
          <w:sz w:val="24"/>
          <w:szCs w:val="24"/>
        </w:rPr>
        <w:t>n</w:t>
      </w:r>
      <w:r>
        <w:rPr>
          <w:rFonts w:ascii="Times New Roman" w:hAnsi="Times New Roman"/>
          <w:color w:val="86312A"/>
          <w:sz w:val="24"/>
          <w:szCs w:val="24"/>
        </w:rPr>
        <w:t>ț</w:t>
      </w:r>
      <w:r>
        <w:rPr>
          <w:rFonts w:ascii="Times New Roman" w:hAnsi="Times New Roman"/>
          <w:color w:val="86312A"/>
          <w:sz w:val="24"/>
          <w:szCs w:val="24"/>
        </w:rPr>
        <w:t>ineririi genera</w:t>
      </w:r>
      <w:r>
        <w:rPr>
          <w:rFonts w:ascii="Times New Roman" w:hAnsi="Times New Roman"/>
          <w:color w:val="86312A"/>
          <w:sz w:val="24"/>
          <w:szCs w:val="24"/>
        </w:rPr>
        <w:t>ț</w:t>
      </w:r>
      <w:r>
        <w:rPr>
          <w:rFonts w:ascii="Times New Roman" w:hAnsi="Times New Roman"/>
          <w:color w:val="86312A"/>
          <w:sz w:val="24"/>
          <w:szCs w:val="24"/>
        </w:rPr>
        <w:t>iilor de agricultori</w:t>
      </w:r>
      <w:r>
        <w:rPr>
          <w:rFonts w:ascii="Times New Roman" w:hAnsi="Times New Roman"/>
          <w:sz w:val="24"/>
          <w:szCs w:val="24"/>
        </w:rPr>
        <w:t xml:space="preserve"> prin sprijinirea instal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tinerilor fermieri;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color w:val="86312A"/>
          <w:sz w:val="24"/>
          <w:szCs w:val="24"/>
        </w:rPr>
        <w:lastRenderedPageBreak/>
        <w:t>Dezvoltarea infrastructurii rurale de baz</w:t>
      </w:r>
      <w:r>
        <w:rPr>
          <w:rFonts w:ascii="Times New Roman" w:hAnsi="Times New Roman"/>
          <w:color w:val="86312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ca precond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ie pentru atragerea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iilor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zonele rurale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crearea de noi locuri de munc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>i implicit la dezvoltarea spa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iului rural.</w:t>
      </w:r>
      <w:proofErr w:type="gramEnd"/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86312A"/>
          <w:sz w:val="24"/>
          <w:szCs w:val="24"/>
        </w:rPr>
        <w:t>Î</w:t>
      </w:r>
      <w:r>
        <w:rPr>
          <w:rFonts w:ascii="Times New Roman" w:hAnsi="Times New Roman"/>
          <w:color w:val="86312A"/>
          <w:sz w:val="24"/>
          <w:szCs w:val="24"/>
        </w:rPr>
        <w:t>ncurajarea diversific</w:t>
      </w:r>
      <w:r>
        <w:rPr>
          <w:rFonts w:ascii="Times New Roman" w:hAnsi="Times New Roman"/>
          <w:color w:val="86312A"/>
          <w:sz w:val="24"/>
          <w:szCs w:val="24"/>
        </w:rPr>
        <w:t>ă</w:t>
      </w:r>
      <w:r>
        <w:rPr>
          <w:rFonts w:ascii="Times New Roman" w:hAnsi="Times New Roman"/>
          <w:color w:val="86312A"/>
          <w:sz w:val="24"/>
          <w:szCs w:val="24"/>
        </w:rPr>
        <w:t>rii economiei rurale</w:t>
      </w:r>
      <w:r>
        <w:rPr>
          <w:rFonts w:ascii="Times New Roman" w:hAnsi="Times New Roman"/>
          <w:sz w:val="24"/>
          <w:szCs w:val="24"/>
        </w:rPr>
        <w:t xml:space="preserve"> prin promovarea cre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dezvolt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IMM-urilor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sectoarele nonagricole din </w:t>
      </w:r>
      <w:r>
        <w:rPr>
          <w:rFonts w:ascii="Times New Roman" w:hAnsi="Times New Roman"/>
          <w:sz w:val="24"/>
          <w:szCs w:val="24"/>
        </w:rPr>
        <w:t>mediul rural;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86312A"/>
          <w:sz w:val="24"/>
          <w:szCs w:val="24"/>
        </w:rPr>
        <w:t>Promovarea sectorului pomicol</w:t>
      </w:r>
      <w:r>
        <w:rPr>
          <w:rFonts w:ascii="Times New Roman" w:hAnsi="Times New Roman"/>
          <w:sz w:val="24"/>
          <w:szCs w:val="24"/>
        </w:rPr>
        <w:t>, ca sector cu nevoi specifice, prin intermediul unui subprogram dedicate;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color w:val="86312A"/>
          <w:sz w:val="24"/>
          <w:szCs w:val="24"/>
        </w:rPr>
        <w:t>Î</w:t>
      </w:r>
      <w:r>
        <w:rPr>
          <w:rFonts w:ascii="Times New Roman" w:hAnsi="Times New Roman"/>
          <w:color w:val="86312A"/>
          <w:sz w:val="24"/>
          <w:szCs w:val="24"/>
        </w:rPr>
        <w:t>ncurajarea dezvolt</w:t>
      </w:r>
      <w:r>
        <w:rPr>
          <w:rFonts w:ascii="Times New Roman" w:hAnsi="Times New Roman"/>
          <w:color w:val="86312A"/>
          <w:sz w:val="24"/>
          <w:szCs w:val="24"/>
        </w:rPr>
        <w:t>ă</w:t>
      </w:r>
      <w:r>
        <w:rPr>
          <w:rFonts w:ascii="Times New Roman" w:hAnsi="Times New Roman"/>
          <w:color w:val="86312A"/>
          <w:sz w:val="24"/>
          <w:szCs w:val="24"/>
        </w:rPr>
        <w:t>rii locale</w:t>
      </w:r>
      <w:r>
        <w:rPr>
          <w:rFonts w:ascii="Times New Roman" w:hAnsi="Times New Roman"/>
          <w:sz w:val="24"/>
          <w:szCs w:val="24"/>
        </w:rPr>
        <w:t xml:space="preserve"> plasate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responsabilitatea comunit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ii prin intermediul abord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LEADER.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Competen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 transversal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de-DE"/>
        </w:rPr>
        <w:t>a LEADE</w:t>
      </w:r>
      <w:r>
        <w:rPr>
          <w:rFonts w:ascii="Times New Roman" w:hAnsi="Times New Roman"/>
          <w:sz w:val="24"/>
          <w:szCs w:val="24"/>
          <w:lang w:val="de-DE"/>
        </w:rPr>
        <w:t xml:space="preserve">R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mbun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te competitivitatea, calitatea vie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diversificarea economiei rurale, precum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combaterea s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ciei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excluderii sociale.</w:t>
      </w:r>
      <w:proofErr w:type="gramEnd"/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Subm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sura 4.3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de-DE"/>
        </w:rPr>
        <w:t>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ii pentru dezvoltarea, modernizarea sau adaptarea </w:t>
      </w:r>
    </w:p>
    <w:p w:rsidR="0081156C" w:rsidRDefault="00BC1B84">
      <w:pPr>
        <w:pStyle w:val="Default"/>
        <w:spacing w:line="288" w:lineRule="auto"/>
        <w:jc w:val="center"/>
      </w:pP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infrastructurii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agricole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i silvice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es-ES_tradnl"/>
        </w:rPr>
        <w:t>Componenta - Infrastructura de iriga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ţ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ii</w:t>
      </w:r>
    </w:p>
    <w:p w:rsidR="0081156C" w:rsidRDefault="0081156C">
      <w:pPr>
        <w:pStyle w:val="Default"/>
        <w:spacing w:after="120" w:line="288" w:lineRule="auto"/>
        <w:ind w:left="720" w:hanging="360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finan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rii: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fi de 100% din totalul cheltuielilor eligibile,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nu va dep</w:t>
      </w:r>
      <w:r>
        <w:rPr>
          <w:rFonts w:ascii="Times New Roman" w:hAnsi="Times New Roman"/>
          <w:sz w:val="24"/>
          <w:szCs w:val="24"/>
        </w:rPr>
        <w:t>ăș</w:t>
      </w:r>
      <w:r>
        <w:rPr>
          <w:rFonts w:ascii="Times New Roman" w:hAnsi="Times New Roman"/>
          <w:sz w:val="24"/>
          <w:szCs w:val="24"/>
          <w:lang w:val="it-IT"/>
        </w:rPr>
        <w:t>i::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de-DE"/>
        </w:rPr>
        <w:t>- 1</w:t>
      </w:r>
      <w:r>
        <w:rPr>
          <w:rFonts w:ascii="Times New Roman" w:hAnsi="Times New Roman"/>
          <w:sz w:val="24"/>
          <w:szCs w:val="24"/>
        </w:rPr>
        <w:t xml:space="preserve"> milion Euro/ proiect pentru sistemele de iriga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aferente sta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iilor de punere sub presiune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drumurile agricole de </w:t>
      </w:r>
      <w:r>
        <w:rPr>
          <w:rFonts w:ascii="Times New Roman" w:hAnsi="Times New Roman"/>
          <w:sz w:val="24"/>
          <w:szCs w:val="24"/>
        </w:rPr>
        <w:t>acces;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de-DE"/>
        </w:rPr>
        <w:t>- 1</w:t>
      </w:r>
      <w:r>
        <w:rPr>
          <w:rFonts w:ascii="Times New Roman" w:hAnsi="Times New Roman"/>
          <w:sz w:val="24"/>
          <w:szCs w:val="24"/>
        </w:rPr>
        <w:t>, 5 milioane Euro/ proiect pentru amenajarea sistemelor de iriga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aferente sta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iilor de pompare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repompare precum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drumurilor forestiere;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Solicitan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 eligibili: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pt-PT"/>
        </w:rPr>
        <w:t>Organiza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ii/ Federa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Organiza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iilor Utilizatorilor de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pentru Iriga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ii, c</w:t>
      </w:r>
      <w:r>
        <w:rPr>
          <w:rFonts w:ascii="Times New Roman" w:hAnsi="Times New Roman"/>
          <w:sz w:val="24"/>
          <w:szCs w:val="24"/>
        </w:rPr>
        <w:t>onstituite din proprietari/ utilizatori de terenuri agricole conform legisla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iei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vigoare.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Opera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 xml:space="preserve">iuni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i cheltuieli eligibile: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Cheltuieli eligibile pentru sprijinul FEADR sunt limitate la modernizarea infrastructurii secundare de iriga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ii, cl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dirilor af</w:t>
      </w:r>
      <w:r>
        <w:rPr>
          <w:rFonts w:ascii="Times New Roman" w:hAnsi="Times New Roman"/>
          <w:sz w:val="24"/>
          <w:szCs w:val="24"/>
        </w:rPr>
        <w:t>erente sta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iilor de </w:t>
      </w:r>
      <w:r>
        <w:rPr>
          <w:rFonts w:ascii="Times New Roman" w:hAnsi="Times New Roman"/>
          <w:sz w:val="24"/>
          <w:szCs w:val="24"/>
          <w:lang w:val="it-IT"/>
        </w:rPr>
        <w:t xml:space="preserve">pompare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i/sau racordarea la utilit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i, sisteme de contorizare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apei, inclusiv 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ia/ modernizarea bazinelor de colectare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stocare a apei </w:t>
      </w:r>
      <w:r>
        <w:rPr>
          <w:rFonts w:ascii="Times New Roman" w:hAnsi="Times New Roman"/>
          <w:sz w:val="24"/>
          <w:szCs w:val="24"/>
          <w:lang w:val="pt-PT"/>
        </w:rPr>
        <w:t>de irigat.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Cheltuielile privind costurile generale ale proiectului sunt cheltuieli pentru</w:t>
      </w:r>
      <w:r>
        <w:rPr>
          <w:rFonts w:ascii="Times New Roman" w:hAnsi="Times New Roman"/>
          <w:sz w:val="24"/>
          <w:szCs w:val="24"/>
        </w:rPr>
        <w:t xml:space="preserve"> consultan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proiectare, monitorizare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management, inclusiv onorariile pentru consiliere privind durabilitatea economic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 xml:space="preserve">i de mediu, taxele pentru eliberarea certificatelor, potrivit art.45 din Regulamentul (UE) nr.1305/2013, precum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cele privind ob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inerea avizelor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pt-PT"/>
        </w:rPr>
        <w:t>autoriza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iilor necesare implement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proiectelor, prev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zute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legisla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 na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ional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Cheltuielile necesare pentru implementarea proiectului sunt eligibile dac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A31E00"/>
          <w:sz w:val="24"/>
          <w:szCs w:val="24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</w:rPr>
        <w:t>sunt</w:t>
      </w:r>
      <w:proofErr w:type="gramEnd"/>
      <w:r>
        <w:rPr>
          <w:rFonts w:ascii="Times New Roman" w:hAnsi="Times New Roman"/>
          <w:sz w:val="24"/>
          <w:szCs w:val="24"/>
        </w:rPr>
        <w:t xml:space="preserve"> realizate efectiv dup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data semn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Contractului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it-IT"/>
        </w:rPr>
        <w:t xml:space="preserve">are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sunt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 leg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es-ES_tradnl"/>
        </w:rPr>
        <w:t>cu</w:t>
      </w:r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</w:rPr>
        <w:t>ndeplinirea obiectivelor investi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A31E00"/>
          <w:sz w:val="24"/>
          <w:szCs w:val="24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</w:rPr>
        <w:t>sunt</w:t>
      </w:r>
      <w:proofErr w:type="gramEnd"/>
      <w:r>
        <w:rPr>
          <w:rFonts w:ascii="Times New Roman" w:hAnsi="Times New Roman"/>
          <w:sz w:val="24"/>
          <w:szCs w:val="24"/>
        </w:rPr>
        <w:t xml:space="preserve"> efectuate pentru realizarea investi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 cu respectarea rezonabilit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ii costurilor;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A31E00"/>
          <w:sz w:val="24"/>
          <w:szCs w:val="24"/>
        </w:rPr>
        <w:t xml:space="preserve">c) </w:t>
      </w:r>
      <w:proofErr w:type="gramStart"/>
      <w:r>
        <w:rPr>
          <w:rFonts w:ascii="Times New Roman" w:hAnsi="Times New Roman"/>
          <w:sz w:val="24"/>
          <w:szCs w:val="24"/>
        </w:rPr>
        <w:t>sunt</w:t>
      </w:r>
      <w:proofErr w:type="gramEnd"/>
      <w:r>
        <w:rPr>
          <w:rFonts w:ascii="Times New Roman" w:hAnsi="Times New Roman"/>
          <w:sz w:val="24"/>
          <w:szCs w:val="24"/>
        </w:rPr>
        <w:t xml:space="preserve"> efectuate cu respectarea prevederilor Contractului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are semnat cu AFIR;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A31E00"/>
          <w:sz w:val="24"/>
          <w:szCs w:val="24"/>
        </w:rPr>
        <w:t xml:space="preserve">d) </w:t>
      </w:r>
      <w:proofErr w:type="gramStart"/>
      <w:r>
        <w:rPr>
          <w:rFonts w:ascii="Times New Roman" w:hAnsi="Times New Roman"/>
          <w:sz w:val="24"/>
          <w:szCs w:val="24"/>
        </w:rPr>
        <w:t>sunt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nregistra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eviden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ele contabile ale beneficiarului, sunt identificabile, verificabile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sunt </w:t>
      </w:r>
      <w:r>
        <w:rPr>
          <w:rFonts w:ascii="Times New Roman" w:hAnsi="Times New Roman"/>
          <w:sz w:val="24"/>
          <w:szCs w:val="24"/>
          <w:lang w:val="es-ES_tradnl"/>
        </w:rPr>
        <w:t>sus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inute de originalele documentelor justificative,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iile legii. Subm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sura 4.3 </w:t>
      </w:r>
      <w:r>
        <w:rPr>
          <w:rFonts w:ascii="Times New Roman" w:hAnsi="Times New Roman"/>
          <w:sz w:val="24"/>
          <w:szCs w:val="24"/>
          <w:lang w:val="de-DE"/>
        </w:rPr>
        <w:t>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 pentru dezvoltarea, modernizarea sau adaptarea infrastructurii agricole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silvice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Subm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sura 4.3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de-DE"/>
        </w:rPr>
        <w:t>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ii pentru dezvoltarea, modernizarea sau adaptarea </w:t>
      </w:r>
    </w:p>
    <w:p w:rsidR="0081156C" w:rsidRDefault="00BC1B84">
      <w:pPr>
        <w:pStyle w:val="Default"/>
        <w:spacing w:line="288" w:lineRule="auto"/>
        <w:jc w:val="center"/>
      </w:pP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infrastructurii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agricole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i silvice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es-ES_tradnl"/>
        </w:rPr>
        <w:t xml:space="preserve">Componenta - Infrastructura de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acces agricol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</w:p>
    <w:p w:rsidR="0081156C" w:rsidRDefault="0081156C">
      <w:pPr>
        <w:pStyle w:val="Default"/>
        <w:spacing w:line="288" w:lineRule="auto"/>
        <w:jc w:val="center"/>
      </w:pPr>
    </w:p>
    <w:p w:rsidR="0081156C" w:rsidRDefault="0081156C">
      <w:pPr>
        <w:pStyle w:val="Default"/>
        <w:spacing w:after="120" w:line="288" w:lineRule="auto"/>
        <w:ind w:left="720" w:hanging="360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Valoarea </w:t>
      </w:r>
      <w:r>
        <w:rPr>
          <w:rFonts w:ascii="Times New Roman" w:hAnsi="Times New Roman"/>
          <w:b/>
          <w:bCs/>
          <w:sz w:val="24"/>
          <w:szCs w:val="24"/>
        </w:rPr>
        <w:t>finan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rii: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fi de 100% din totalul cheltuielilor eligibile,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nu va dep</w:t>
      </w:r>
      <w:r>
        <w:rPr>
          <w:rFonts w:ascii="Times New Roman" w:hAnsi="Times New Roman"/>
          <w:sz w:val="24"/>
          <w:szCs w:val="24"/>
        </w:rPr>
        <w:t>ăș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 xml:space="preserve">1 milion Euro/ proiect. 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Solicitan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 eligibili: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 xml:space="preserve">i administrativ teritoriale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i/ sau asocia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ale acestora, constituite conform legisla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iei na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ionale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vigoare.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Tipuri </w:t>
      </w:r>
      <w:r>
        <w:rPr>
          <w:rFonts w:ascii="Times New Roman" w:hAnsi="Times New Roman"/>
          <w:b/>
          <w:bCs/>
          <w:sz w:val="24"/>
          <w:szCs w:val="24"/>
        </w:rPr>
        <w:t>de investi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</w:rPr>
        <w:t>i cheltuieli eligibile: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Cheltuielile eligibile pentru sprijinul FEADR sunt limitate la cheltuieli pentru construc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ia, extinderea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i/sau modernizarea drumurilor de acces agricole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tre ferme (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de acces din afara exploata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iilor agricole).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Cheltuielile privind costurile generale ale proiectului sunt cheltuieli pentru consultan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proiectare, monitorizare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management, inclusiv onorariile pentru consiliere privind durabilitatea economic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 xml:space="preserve">i de mediu, taxele pentru eliberarea certificatelor, </w:t>
      </w:r>
      <w:r>
        <w:rPr>
          <w:rFonts w:ascii="Times New Roman" w:hAnsi="Times New Roman"/>
          <w:sz w:val="24"/>
          <w:szCs w:val="24"/>
        </w:rPr>
        <w:t>potrivit art.</w:t>
      </w:r>
      <w:proofErr w:type="gramEnd"/>
      <w:r>
        <w:rPr>
          <w:rFonts w:ascii="Times New Roman" w:hAnsi="Times New Roman"/>
          <w:sz w:val="24"/>
          <w:szCs w:val="24"/>
        </w:rPr>
        <w:t xml:space="preserve"> 45 din Regulamentul (UE) nr. 1305/2013, precum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cele privind ob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inerea avizelor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autoriza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iilor necesare implement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proiectelor, prev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zute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legisla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 na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ional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>i trebuie 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ncadreze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maximum 10 % din totalul cheltuielilor eli</w:t>
      </w:r>
      <w:r>
        <w:rPr>
          <w:rFonts w:ascii="Times New Roman" w:hAnsi="Times New Roman"/>
          <w:sz w:val="24"/>
          <w:szCs w:val="24"/>
        </w:rPr>
        <w:t>gibile pentru proiectele care prev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 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ii-montaj.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Subm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sura 7.2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de-DE"/>
        </w:rPr>
        <w:t>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ţ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n crearea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 modernizarea infrastructurii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baz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it-IT"/>
        </w:rPr>
        <w:t>la scar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mic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a fondurilor nerambursabile (intensitatea sprijinului):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Sprijinul public nerambursabil acordat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acestei sub-m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suri va fi 100% din totalul cheltuielilor eligibile pentru proiectele aplicate de autorit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ile publice locale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ONG-uri care sunt negeneratoare de venit, de p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la 100%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cazul proiectelor d</w:t>
      </w:r>
      <w:r>
        <w:rPr>
          <w:rFonts w:ascii="Times New Roman" w:hAnsi="Times New Roman"/>
          <w:sz w:val="24"/>
          <w:szCs w:val="24"/>
        </w:rPr>
        <w:t>e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/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uzat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sub rezerva </w:t>
      </w:r>
      <w:r>
        <w:rPr>
          <w:rFonts w:ascii="Times New Roman" w:hAnsi="Times New Roman"/>
          <w:sz w:val="24"/>
          <w:szCs w:val="24"/>
          <w:lang w:val="pt-PT"/>
        </w:rPr>
        <w:t>aplic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art. 61 din R (UE) nr. 1303 / 2013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nu </w:t>
      </w: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dep</w:t>
      </w:r>
      <w:r>
        <w:rPr>
          <w:rFonts w:ascii="Times New Roman" w:hAnsi="Times New Roman"/>
          <w:sz w:val="24"/>
          <w:szCs w:val="24"/>
        </w:rPr>
        <w:t>ăș</w:t>
      </w:r>
      <w:r>
        <w:rPr>
          <w:rFonts w:ascii="Times New Roman" w:hAnsi="Times New Roman"/>
          <w:sz w:val="24"/>
          <w:szCs w:val="24"/>
          <w:lang w:val="it-IT"/>
        </w:rPr>
        <w:t>i:</w:t>
      </w:r>
    </w:p>
    <w:p w:rsidR="0081156C" w:rsidRDefault="00BC1B84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1.000.000 Euro/comun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pentru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care vizeaz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un singur tip de sprijin (infrastructura de drumuri,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sau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uzat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);</w:t>
      </w:r>
    </w:p>
    <w:p w:rsidR="0081156C" w:rsidRDefault="00BC1B84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2.500.000 Euro/comun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pentru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care vizeaz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nfiin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area infrastructurii de ap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  <w:lang w:val="it-IT"/>
        </w:rPr>
        <w:t>i ap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uzat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>i 1.500.000 euro pentru extinderea acestei infrastructuri;</w:t>
      </w:r>
    </w:p>
    <w:p w:rsidR="0081156C" w:rsidRDefault="00BC1B84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500.000 Euro,</w:t>
      </w:r>
      <w:r>
        <w:rPr>
          <w:rFonts w:ascii="Times New Roman" w:hAnsi="Times New Roman"/>
          <w:sz w:val="24"/>
          <w:szCs w:val="24"/>
        </w:rPr>
        <w:t xml:space="preserve"> pentru proiectele de infrastructur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educa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fr-FR"/>
        </w:rPr>
        <w:t>ional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pt-PT"/>
        </w:rPr>
        <w:t>/social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;</w:t>
      </w:r>
    </w:p>
    <w:p w:rsidR="0081156C" w:rsidRDefault="00BC1B84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4.000.000 euro</w:t>
      </w:r>
      <w:r>
        <w:rPr>
          <w:rFonts w:ascii="Times New Roman" w:hAnsi="Times New Roman"/>
          <w:sz w:val="24"/>
          <w:szCs w:val="24"/>
        </w:rPr>
        <w:t xml:space="preserve">, pentru proiectele colective </w:t>
      </w:r>
      <w:r>
        <w:rPr>
          <w:rFonts w:ascii="Times New Roman" w:hAnsi="Times New Roman"/>
          <w:sz w:val="24"/>
          <w:szCs w:val="24"/>
        </w:rPr>
        <w:t>(ADI din care fac parte exclusive comune, proiecte care vizeaz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mai multe comune)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t>a dep</w:t>
      </w:r>
      <w:r>
        <w:rPr>
          <w:rFonts w:ascii="Times New Roman" w:hAnsi="Times New Roman"/>
          <w:sz w:val="24"/>
          <w:szCs w:val="24"/>
        </w:rPr>
        <w:t>ăș</w:t>
      </w:r>
      <w:r>
        <w:rPr>
          <w:rFonts w:ascii="Times New Roman" w:hAnsi="Times New Roman"/>
          <w:sz w:val="24"/>
          <w:szCs w:val="24"/>
        </w:rPr>
        <w:t xml:space="preserve">i valoarea maxima / </w:t>
      </w:r>
      <w:r>
        <w:rPr>
          <w:rFonts w:ascii="Times New Roman" w:hAnsi="Times New Roman"/>
          <w:sz w:val="24"/>
          <w:szCs w:val="24"/>
          <w:lang w:val="it-IT"/>
        </w:rPr>
        <w:t>comun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/ tip de sprijin.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Investi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iile</w:t>
      </w:r>
      <w:r>
        <w:rPr>
          <w:rFonts w:ascii="Times New Roman" w:hAnsi="Times New Roman"/>
          <w:sz w:val="24"/>
          <w:szCs w:val="24"/>
        </w:rPr>
        <w:t xml:space="preserve"> vizeaz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BC1B84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infrastructura rutier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es-ES_tradnl"/>
        </w:rPr>
        <w:t xml:space="preserve">de interes local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infrastructura de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/ ap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uzat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lang w:val="fr-FR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ia, e</w:t>
      </w:r>
      <w:r>
        <w:rPr>
          <w:rFonts w:ascii="Times New Roman" w:hAnsi="Times New Roman"/>
          <w:sz w:val="24"/>
          <w:szCs w:val="24"/>
        </w:rPr>
        <w:t xml:space="preserve">xtinderea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/ sau modernizarea re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elei publice de ap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 localit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 rurale care fac parte din aglomer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 xml:space="preserve">ri umane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pt-PT"/>
        </w:rPr>
        <w:t>ntre 2.000 - 10.000 l.e.;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lang w:val="fr-FR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ia, extinderea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/ sau modernizarea re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elei publice de ap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uzat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 localit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 rurale care fac parte din </w:t>
      </w:r>
      <w:r>
        <w:rPr>
          <w:rFonts w:ascii="Times New Roman" w:hAnsi="Times New Roman"/>
          <w:sz w:val="24"/>
          <w:szCs w:val="24"/>
        </w:rPr>
        <w:t>aglomer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 xml:space="preserve">ri umane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pt-PT"/>
        </w:rPr>
        <w:t>ntre 2.000 - 10.000 l.e.;</w:t>
      </w:r>
    </w:p>
    <w:p w:rsidR="0081156C" w:rsidRDefault="00BC1B84">
      <w:pPr>
        <w:pStyle w:val="Defaul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ia, extinderea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/ sau modernizarea re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elei de drumuri de interes local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infrastructur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educa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fr-FR"/>
        </w:rPr>
        <w:t>ional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fr-FR"/>
        </w:rPr>
        <w:t>/ social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» î</w:t>
      </w:r>
      <w:r>
        <w:rPr>
          <w:rFonts w:ascii="Times New Roman" w:hAnsi="Times New Roman"/>
          <w:sz w:val="24"/>
          <w:szCs w:val="24"/>
        </w:rPr>
        <w:t>nfiin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area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modernizarea (inclusiv dotarea) gr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dini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elor, numai a celor din afara inc</w:t>
      </w:r>
      <w:r>
        <w:rPr>
          <w:rFonts w:ascii="Times New Roman" w:hAnsi="Times New Roman"/>
          <w:sz w:val="24"/>
          <w:szCs w:val="24"/>
        </w:rPr>
        <w:t xml:space="preserve">intei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colilor din mediul rural, inclusiv demolarea,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cazul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care expertiza tehnic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o recomand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;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extinderea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modernizarea (inclusiv dotarea) institu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iilor de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nt secundar superior, filiera tehnologic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cu profil resurse naturale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protec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 mediului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fr-FR"/>
        </w:rPr>
        <w:t xml:space="preserve">i 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colilor profesionale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domeniul agricol;</w:t>
      </w:r>
    </w:p>
    <w:p w:rsidR="0081156C" w:rsidRDefault="00BC1B84">
      <w:pPr>
        <w:pStyle w:val="Defaul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nfiin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area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modernizarea (inclusiv dotarea) cre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elor precum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infrastructurii de tip afterschool, numai a celor din afara incintei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colilor din mediul rural, inclusiv demolarea,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cazul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care expertiza tehnic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o recomand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Subm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sura 7.6 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  <w:lang w:val="de-DE"/>
        </w:rPr>
        <w:t>Investi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ţ</w:t>
      </w: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ii asociate cu protejarea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>patrimoniului</w:t>
      </w:r>
      <w:proofErr w:type="gramEnd"/>
      <w:r>
        <w:rPr>
          <w:rFonts w:ascii="Times New Roman" w:hAnsi="Times New Roman"/>
          <w:b/>
          <w:bCs/>
          <w:i/>
          <w:iCs/>
          <w:color w:val="B0554D"/>
          <w:sz w:val="24"/>
          <w:szCs w:val="24"/>
        </w:rPr>
        <w:t xml:space="preserve"> cultural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a fondurilor nerambursabile (intensitatea sprijinului):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Sprijinul public nerambursabil acordat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acestei Sub-M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suri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fi 100% din totalul cheltuielilor eligibile pentru proiectele de utilitate public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negeneratoare de venit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nu va dep</w:t>
      </w:r>
      <w:r>
        <w:rPr>
          <w:rFonts w:ascii="Times New Roman" w:hAnsi="Times New Roman"/>
          <w:sz w:val="24"/>
          <w:szCs w:val="24"/>
        </w:rPr>
        <w:t>ăș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pt-PT"/>
        </w:rPr>
        <w:t>500.000 euro.</w:t>
      </w:r>
    </w:p>
    <w:p w:rsidR="0081156C" w:rsidRDefault="00BC1B84">
      <w:pPr>
        <w:pStyle w:val="Default"/>
        <w:spacing w:line="288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Sprijinul public nerambursabil acordat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acestei subm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suri </w:t>
      </w: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fi 80% din totalul </w:t>
      </w:r>
      <w:r>
        <w:rPr>
          <w:rFonts w:ascii="Times New Roman" w:hAnsi="Times New Roman"/>
          <w:sz w:val="24"/>
          <w:szCs w:val="24"/>
        </w:rPr>
        <w:t xml:space="preserve">cheltuielilor eligibile pentru proiectele generatoare de venit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nu va dep</w:t>
      </w:r>
      <w:r>
        <w:rPr>
          <w:rFonts w:ascii="Times New Roman" w:hAnsi="Times New Roman"/>
          <w:sz w:val="24"/>
          <w:szCs w:val="24"/>
        </w:rPr>
        <w:t>ăș</w:t>
      </w:r>
      <w:r>
        <w:rPr>
          <w:rFonts w:ascii="Times New Roman" w:hAnsi="Times New Roman"/>
          <w:sz w:val="24"/>
          <w:szCs w:val="24"/>
        </w:rPr>
        <w:t>i 200.000 euro.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Investi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iile</w:t>
      </w:r>
      <w:r>
        <w:rPr>
          <w:rFonts w:ascii="Times New Roman" w:hAnsi="Times New Roman"/>
          <w:sz w:val="24"/>
          <w:szCs w:val="24"/>
        </w:rPr>
        <w:t xml:space="preserve"> vizeaz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</w:t>
      </w:r>
    </w:p>
    <w:p w:rsidR="0081156C" w:rsidRDefault="00BC1B84">
      <w:pPr>
        <w:pStyle w:val="Default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Restaurarea, conservarea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dotarea cl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dirilor/ monumentelor din patrimoniul cultural imobil de </w:t>
      </w:r>
      <w:r>
        <w:rPr>
          <w:rFonts w:ascii="Times New Roman" w:hAnsi="Times New Roman"/>
          <w:sz w:val="24"/>
          <w:szCs w:val="24"/>
          <w:lang w:val="es-ES_tradnl"/>
        </w:rPr>
        <w:t>interes local de clas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B.</w:t>
      </w:r>
    </w:p>
    <w:p w:rsidR="0081156C" w:rsidRDefault="00BC1B84">
      <w:pPr>
        <w:pStyle w:val="Default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estaurarea, conservarea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i/ sau dotarea a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mintelor monahale ce au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componen</w:t>
      </w:r>
      <w:r>
        <w:rPr>
          <w:rFonts w:ascii="Times New Roman" w:hAnsi="Times New Roman"/>
          <w:sz w:val="24"/>
          <w:szCs w:val="24"/>
        </w:rPr>
        <w:t>ţă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monumente</w:t>
      </w:r>
      <w:r>
        <w:rPr>
          <w:rFonts w:ascii="Times New Roman" w:hAnsi="Times New Roman"/>
          <w:sz w:val="24"/>
          <w:szCs w:val="24"/>
        </w:rPr>
        <w:t xml:space="preserve"> istorice de clas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ia, extinderea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/ sau modernizarea drumurilor </w:t>
      </w:r>
      <w:r>
        <w:rPr>
          <w:rFonts w:ascii="Times New Roman" w:hAnsi="Times New Roman"/>
          <w:sz w:val="24"/>
          <w:szCs w:val="24"/>
          <w:lang w:val="fr-FR"/>
        </w:rPr>
        <w:t>de acces ale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mintelor monahale de clas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B; </w:t>
      </w:r>
    </w:p>
    <w:p w:rsidR="0081156C" w:rsidRDefault="00BC1B84">
      <w:pPr>
        <w:pStyle w:val="Default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Modernizarea, renovarea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i/ sau do</w:t>
      </w:r>
      <w:r>
        <w:rPr>
          <w:rFonts w:ascii="Times New Roman" w:hAnsi="Times New Roman"/>
          <w:sz w:val="24"/>
          <w:szCs w:val="24"/>
        </w:rPr>
        <w:t>tarea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minelor culturale.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Costurile generale ocazionate de cheltuielile cu 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ia sau renovarea de bunuri imobile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achizi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ionarea sau cump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rarea prin leasing de ma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ini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echipamente noi,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limita valorii pe pia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a activului precum onorariile pe</w:t>
      </w:r>
      <w:r>
        <w:rPr>
          <w:rFonts w:ascii="Times New Roman" w:hAnsi="Times New Roman"/>
          <w:sz w:val="24"/>
          <w:szCs w:val="24"/>
        </w:rPr>
        <w:t>ntru arhitec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i, ingineri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consultan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i, onorariile pentru consiliere privind durabilitatea economic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 xml:space="preserve">i de mediu, inclusiv studiile de fezabilitate, vor fi realizate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limita a 10% din totalul cheltuielilor eligibile pentru proiectele care prev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construc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 - montaj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limita a 5% pentru proiectele care prev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 simpla achizi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ie de bunuri. Cheltuielile privind costurile generale ale proiectului sunt: cheltuieli pentru consultan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proiectare, monitorizare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fr-FR"/>
        </w:rPr>
        <w:t>i management,</w:t>
      </w:r>
      <w:r>
        <w:rPr>
          <w:rFonts w:ascii="Times New Roman" w:hAnsi="Times New Roman"/>
          <w:sz w:val="24"/>
          <w:szCs w:val="24"/>
        </w:rPr>
        <w:t xml:space="preserve"> inclusiv onorariile pentru</w:t>
      </w:r>
      <w:r>
        <w:rPr>
          <w:rFonts w:ascii="Times New Roman" w:hAnsi="Times New Roman"/>
          <w:sz w:val="24"/>
          <w:szCs w:val="24"/>
        </w:rPr>
        <w:t xml:space="preserve"> consiliere privind durabilitatea economic</w:t>
      </w:r>
      <w:r>
        <w:rPr>
          <w:rFonts w:ascii="Times New Roman" w:hAnsi="Times New Roman"/>
          <w:sz w:val="24"/>
          <w:szCs w:val="24"/>
        </w:rPr>
        <w:t>ă ș</w:t>
      </w:r>
      <w:r>
        <w:rPr>
          <w:rFonts w:ascii="Times New Roman" w:hAnsi="Times New Roman"/>
          <w:sz w:val="24"/>
          <w:szCs w:val="24"/>
        </w:rPr>
        <w:t>i de mediu, taxele pentru eliberarea certificatelor.</w:t>
      </w: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PROGRAMUL OPERA</w:t>
      </w:r>
      <w:r>
        <w:rPr>
          <w:rFonts w:ascii="Times New Roman" w:hAnsi="Times New Roman"/>
          <w:caps w:val="0"/>
          <w:sz w:val="24"/>
          <w:szCs w:val="24"/>
        </w:rPr>
        <w:t>Ț</w:t>
      </w:r>
      <w:r>
        <w:rPr>
          <w:rFonts w:ascii="Times New Roman" w:hAnsi="Times New Roman"/>
          <w:caps w:val="0"/>
          <w:sz w:val="24"/>
          <w:szCs w:val="24"/>
        </w:rPr>
        <w:t xml:space="preserve">IONAL            </w:t>
      </w: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CAPITAL UMAN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Programul Opera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ional Capital Uman</w:t>
      </w:r>
      <w:r>
        <w:rPr>
          <w:rFonts w:ascii="Times New Roman" w:hAnsi="Times New Roman"/>
          <w:sz w:val="24"/>
          <w:szCs w:val="24"/>
        </w:rPr>
        <w:t xml:space="preserve"> (PO CU) stabile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fr-FR"/>
        </w:rPr>
        <w:t>te priorit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ile de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ii, obiectivele specifice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ac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iunile asumate de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tre Rom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domeniul resurselor umane, continu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 astfel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iile realizate prin Fondul Social European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perioada 2007</w:t>
      </w:r>
      <w:r>
        <w:rPr>
          <w:rFonts w:ascii="Arial Unicode MS" w:eastAsia="Arial Unicode MS" w:hAnsi="Arial Unicode MS" w:cs="Arial Unicode MS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contribuind, totodat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la atingerea obiectivului general al </w:t>
      </w:r>
      <w:r>
        <w:rPr>
          <w:rFonts w:ascii="Times New Roman" w:hAnsi="Times New Roman"/>
          <w:sz w:val="24"/>
          <w:szCs w:val="24"/>
        </w:rPr>
        <w:t>Acordului de Parteneriat (AP 2014</w:t>
      </w:r>
      <w:r>
        <w:rPr>
          <w:rFonts w:ascii="Arial Unicode MS" w:eastAsia="Arial Unicode MS" w:hAnsi="Arial Unicode MS" w:cs="Arial Unicode MS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 xml:space="preserve">2020) </w:t>
      </w:r>
      <w:r>
        <w:rPr>
          <w:rFonts w:ascii="Arial Unicode MS" w:eastAsia="Arial Unicode MS" w:hAnsi="Arial Unicode MS" w:cs="Arial Unicode MS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 xml:space="preserve"> implicit al Fondurilor Europene Structurale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pt-PT"/>
        </w:rPr>
        <w:t>i de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din Rom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nia,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anume, de a reduce disparit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ile de dezvoltare economic</w:t>
      </w:r>
      <w:r>
        <w:rPr>
          <w:rFonts w:ascii="Times New Roman" w:hAnsi="Times New Roman"/>
          <w:sz w:val="24"/>
          <w:szCs w:val="24"/>
        </w:rPr>
        <w:t>ă ş</w:t>
      </w:r>
      <w:r>
        <w:rPr>
          <w:rFonts w:ascii="Times New Roman" w:hAnsi="Times New Roman"/>
          <w:sz w:val="24"/>
          <w:szCs w:val="24"/>
          <w:lang w:val="fr-FR"/>
        </w:rPr>
        <w:t>i social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dintre Rom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Statele Membre ale UE.</w:t>
      </w:r>
    </w:p>
    <w:p w:rsidR="0081156C" w:rsidRDefault="0081156C">
      <w:pPr>
        <w:pStyle w:val="Default"/>
        <w:spacing w:line="288" w:lineRule="auto"/>
        <w:jc w:val="center"/>
      </w:pPr>
    </w:p>
    <w:p w:rsidR="0081156C" w:rsidRDefault="00BC1B84">
      <w:pPr>
        <w:pStyle w:val="Default"/>
        <w:spacing w:line="288" w:lineRule="auto"/>
        <w:jc w:val="center"/>
      </w:pPr>
      <w:proofErr w:type="gramStart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4.1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ru-RU"/>
        </w:rPr>
        <w:t> ”</w:t>
      </w:r>
      <w:proofErr w:type="gramEnd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nl-NL"/>
        </w:rPr>
        <w:t>Dez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voltare Local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Integrat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(DLI 360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n comunit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ile marginalizate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 î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n care exist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fr-FR"/>
        </w:rPr>
        <w:t>popula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ie apar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â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fr-FR"/>
        </w:rPr>
        <w:t>nd minorit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ii rome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”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981100"/>
          <w:sz w:val="24"/>
          <w:szCs w:val="24"/>
        </w:rPr>
        <w:t>Valoare finan</w:t>
      </w:r>
      <w:r>
        <w:rPr>
          <w:rFonts w:ascii="Times New Roman" w:hAnsi="Times New Roman"/>
          <w:b/>
          <w:bCs/>
          <w:color w:val="981100"/>
          <w:sz w:val="24"/>
          <w:szCs w:val="24"/>
        </w:rPr>
        <w:t>ț</w:t>
      </w:r>
      <w:r>
        <w:rPr>
          <w:rFonts w:ascii="Times New Roman" w:hAnsi="Times New Roman"/>
          <w:b/>
          <w:bCs/>
          <w:color w:val="981100"/>
          <w:sz w:val="24"/>
          <w:szCs w:val="24"/>
          <w:lang w:val="it-IT"/>
        </w:rPr>
        <w:t>are: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981100"/>
          <w:sz w:val="24"/>
          <w:szCs w:val="24"/>
        </w:rPr>
        <w:t>Pentru regiunea dezvoltata (Bucuresti Ilfov)</w:t>
      </w:r>
      <w:r>
        <w:rPr>
          <w:rFonts w:ascii="Times New Roman" w:hAnsi="Times New Roman"/>
          <w:color w:val="212121"/>
          <w:sz w:val="24"/>
          <w:szCs w:val="24"/>
        </w:rPr>
        <w:t xml:space="preserve">, valoarea maxima eligibila a unui proiect </w:t>
      </w:r>
      <w:proofErr w:type="gramStart"/>
      <w:r>
        <w:rPr>
          <w:rFonts w:ascii="Times New Roman" w:hAnsi="Times New Roman"/>
          <w:color w:val="212121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de</w:t>
      </w:r>
      <w:r>
        <w:rPr>
          <w:rFonts w:ascii="Times New Roman" w:hAnsi="Times New Roman"/>
          <w:color w:val="9811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981100"/>
          <w:sz w:val="24"/>
          <w:szCs w:val="24"/>
          <w:lang w:val="pt-PT"/>
        </w:rPr>
        <w:t>3.719.320 euro.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Cofina</w:t>
      </w:r>
      <w:r>
        <w:rPr>
          <w:rFonts w:ascii="Times New Roman" w:hAnsi="Times New Roman"/>
          <w:color w:val="222222"/>
          <w:sz w:val="24"/>
          <w:szCs w:val="24"/>
        </w:rPr>
        <w:t>ț</w:t>
      </w:r>
      <w:r>
        <w:rPr>
          <w:rFonts w:ascii="Times New Roman" w:hAnsi="Times New Roman"/>
          <w:color w:val="222222"/>
          <w:sz w:val="24"/>
          <w:szCs w:val="24"/>
        </w:rPr>
        <w:t>area: 2%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981100"/>
          <w:sz w:val="24"/>
          <w:szCs w:val="24"/>
        </w:rPr>
        <w:t>Perioada de implementare a proiectelor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 xml:space="preserve">Perioada de implementare a proiectului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de maximum</w:t>
      </w:r>
      <w:r>
        <w:rPr>
          <w:rFonts w:ascii="Times New Roman" w:hAnsi="Times New Roman"/>
          <w:color w:val="243F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981100"/>
          <w:sz w:val="24"/>
          <w:szCs w:val="24"/>
        </w:rPr>
        <w:t>36 luni</w:t>
      </w:r>
      <w:r>
        <w:rPr>
          <w:rFonts w:ascii="Times New Roman" w:hAnsi="Times New Roman"/>
          <w:color w:val="981100"/>
          <w:sz w:val="24"/>
          <w:szCs w:val="24"/>
        </w:rPr>
        <w:t xml:space="preserve">  </w:t>
      </w:r>
      <w:r>
        <w:rPr>
          <w:rFonts w:ascii="Times New Roman" w:hAnsi="Times New Roman"/>
          <w:color w:val="222222"/>
          <w:sz w:val="24"/>
          <w:szCs w:val="24"/>
        </w:rPr>
        <w:t>  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12121"/>
          <w:sz w:val="24"/>
          <w:szCs w:val="24"/>
        </w:rPr>
        <w:t>Apelul de proiecte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se adreseaza exclusiv comunitatilor marginalizate in care exista cel putin 10% populatie apartinand minoritatii </w:t>
      </w:r>
      <w:proofErr w:type="gramStart"/>
      <w:r>
        <w:rPr>
          <w:rFonts w:ascii="Times New Roman" w:hAnsi="Times New Roman"/>
          <w:b/>
          <w:bCs/>
          <w:color w:val="212121"/>
          <w:sz w:val="24"/>
          <w:szCs w:val="24"/>
        </w:rPr>
        <w:t>rome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>, localizate i</w:t>
      </w:r>
      <w:r>
        <w:rPr>
          <w:rFonts w:ascii="Times New Roman" w:hAnsi="Times New Roman"/>
          <w:color w:val="212121"/>
          <w:sz w:val="24"/>
          <w:szCs w:val="24"/>
        </w:rPr>
        <w:t>n orice unitate administrativ-teritoriala (comuna, oras, municipiu).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Dat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limit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de depunere: 15 septembrie.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proofErr w:type="gramStart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4.2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ru-RU"/>
        </w:rPr>
        <w:t> ”</w:t>
      </w:r>
      <w:proofErr w:type="gramEnd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Dezvoltar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e Local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Integrat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(DLI 360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  <w:lang w:val="it-IT"/>
        </w:rPr>
        <w:t>n comunit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ile marginalizate</w:t>
      </w:r>
      <w:r>
        <w:rPr>
          <w:rFonts w:ascii="Times New Roman" w:hAnsi="Times New Roman"/>
          <w:b/>
          <w:bCs/>
          <w:i/>
          <w:iCs/>
          <w:color w:val="981100"/>
          <w:sz w:val="24"/>
          <w:szCs w:val="24"/>
        </w:rPr>
        <w:t>”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>Valoarea maxim</w:t>
      </w:r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 xml:space="preserve">ă </w:t>
      </w:r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>eligibil</w:t>
      </w:r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 xml:space="preserve">ă </w:t>
      </w:r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 xml:space="preserve">a unui proiect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>este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u w:color="981100"/>
        </w:rPr>
        <w:t xml:space="preserve"> de 6.000.000 euro.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Cofina</w:t>
      </w:r>
      <w:r>
        <w:rPr>
          <w:rFonts w:ascii="Times New Roman" w:hAnsi="Times New Roman"/>
          <w:color w:val="222222"/>
          <w:sz w:val="24"/>
          <w:szCs w:val="24"/>
        </w:rPr>
        <w:t>ț</w:t>
      </w:r>
      <w:r>
        <w:rPr>
          <w:rFonts w:ascii="Times New Roman" w:hAnsi="Times New Roman"/>
          <w:color w:val="222222"/>
          <w:sz w:val="24"/>
          <w:szCs w:val="24"/>
        </w:rPr>
        <w:t>area: 2%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981100"/>
          <w:sz w:val="24"/>
          <w:szCs w:val="24"/>
        </w:rPr>
        <w:t>Perioada de implementare a proiectelor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 xml:space="preserve">Perioada de implementare a proiectului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de maximum</w:t>
      </w:r>
      <w:r>
        <w:rPr>
          <w:rFonts w:ascii="Times New Roman" w:hAnsi="Times New Roman"/>
          <w:color w:val="243F6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36 luni</w:t>
      </w:r>
      <w:r>
        <w:rPr>
          <w:rFonts w:ascii="Times New Roman" w:hAnsi="Times New Roman"/>
          <w:b/>
          <w:bCs/>
          <w:color w:val="86312A"/>
          <w:sz w:val="24"/>
          <w:szCs w:val="24"/>
        </w:rPr>
        <w:t> </w:t>
      </w:r>
      <w:r>
        <w:rPr>
          <w:rFonts w:ascii="Times New Roman" w:hAnsi="Times New Roman"/>
          <w:color w:val="981100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  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color w:val="222222"/>
          <w:sz w:val="24"/>
          <w:szCs w:val="24"/>
        </w:rPr>
        <w:t>Acest apel de proiecte se adreseaz</w:t>
      </w:r>
      <w:r>
        <w:rPr>
          <w:rFonts w:ascii="Times New Roman" w:hAnsi="Times New Roman"/>
          <w:color w:val="222222"/>
          <w:sz w:val="24"/>
          <w:szCs w:val="24"/>
        </w:rPr>
        <w:t xml:space="preserve">ă </w:t>
      </w:r>
      <w:r>
        <w:rPr>
          <w:rFonts w:ascii="Times New Roman" w:hAnsi="Times New Roman"/>
          <w:color w:val="222222"/>
          <w:sz w:val="24"/>
          <w:szCs w:val="24"/>
        </w:rPr>
        <w:t>exclusiv comunit</w:t>
      </w:r>
      <w:r>
        <w:rPr>
          <w:rFonts w:ascii="Times New Roman" w:hAnsi="Times New Roman"/>
          <w:color w:val="222222"/>
          <w:sz w:val="24"/>
          <w:szCs w:val="24"/>
        </w:rPr>
        <w:t>ăț</w:t>
      </w:r>
      <w:r>
        <w:rPr>
          <w:rFonts w:ascii="Times New Roman" w:hAnsi="Times New Roman"/>
          <w:color w:val="222222"/>
          <w:sz w:val="24"/>
          <w:szCs w:val="24"/>
        </w:rPr>
        <w:t xml:space="preserve">ilor marginalizate (non-rome), localizate </w:t>
      </w:r>
      <w:r>
        <w:rPr>
          <w:rFonts w:ascii="Times New Roman" w:hAnsi="Times New Roman"/>
          <w:color w:val="222222"/>
          <w:sz w:val="24"/>
          <w:szCs w:val="24"/>
        </w:rPr>
        <w:t>î</w:t>
      </w:r>
      <w:r>
        <w:rPr>
          <w:rFonts w:ascii="Times New Roman" w:hAnsi="Times New Roman"/>
          <w:color w:val="222222"/>
          <w:sz w:val="24"/>
          <w:szCs w:val="24"/>
        </w:rPr>
        <w:t>n orice unitate administrativ-teri</w:t>
      </w:r>
      <w:r>
        <w:rPr>
          <w:rFonts w:ascii="Times New Roman" w:hAnsi="Times New Roman"/>
          <w:color w:val="222222"/>
          <w:sz w:val="24"/>
          <w:szCs w:val="24"/>
        </w:rPr>
        <w:t>torial</w:t>
      </w:r>
      <w:r>
        <w:rPr>
          <w:rFonts w:ascii="Times New Roman" w:hAnsi="Times New Roman"/>
          <w:color w:val="222222"/>
          <w:sz w:val="24"/>
          <w:szCs w:val="24"/>
        </w:rPr>
        <w:t xml:space="preserve">ă </w:t>
      </w:r>
      <w:r>
        <w:rPr>
          <w:rFonts w:ascii="Times New Roman" w:hAnsi="Times New Roman"/>
          <w:color w:val="222222"/>
          <w:sz w:val="24"/>
          <w:szCs w:val="24"/>
          <w:lang w:val="it-IT"/>
        </w:rPr>
        <w:t>(comun</w:t>
      </w:r>
      <w:r>
        <w:rPr>
          <w:rFonts w:ascii="Times New Roman" w:hAnsi="Times New Roman"/>
          <w:color w:val="222222"/>
          <w:sz w:val="24"/>
          <w:szCs w:val="24"/>
        </w:rPr>
        <w:t>ă</w:t>
      </w:r>
      <w:r>
        <w:rPr>
          <w:rFonts w:ascii="Times New Roman" w:hAnsi="Times New Roman"/>
          <w:color w:val="222222"/>
          <w:sz w:val="24"/>
          <w:szCs w:val="24"/>
          <w:lang w:val="it-IT"/>
        </w:rPr>
        <w:t>, ora</w:t>
      </w:r>
      <w:r>
        <w:rPr>
          <w:rFonts w:ascii="Times New Roman" w:hAnsi="Times New Roman"/>
          <w:color w:val="222222"/>
          <w:sz w:val="24"/>
          <w:szCs w:val="24"/>
        </w:rPr>
        <w:t>ș</w:t>
      </w:r>
      <w:r>
        <w:rPr>
          <w:rFonts w:ascii="Times New Roman" w:hAnsi="Times New Roman"/>
          <w:color w:val="222222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municipiu).</w:t>
      </w:r>
      <w:proofErr w:type="gramEnd"/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Î</w:t>
      </w:r>
      <w:r>
        <w:rPr>
          <w:rFonts w:ascii="Times New Roman" w:hAnsi="Times New Roman"/>
          <w:color w:val="222222"/>
          <w:sz w:val="24"/>
          <w:szCs w:val="24"/>
        </w:rPr>
        <w:t>n acest mod, proiectele care urmeaz</w:t>
      </w:r>
      <w:r>
        <w:rPr>
          <w:rFonts w:ascii="Times New Roman" w:hAnsi="Times New Roman"/>
          <w:color w:val="222222"/>
          <w:sz w:val="24"/>
          <w:szCs w:val="24"/>
        </w:rPr>
        <w:t xml:space="preserve">ă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s</w:t>
      </w:r>
      <w:r>
        <w:rPr>
          <w:rFonts w:ascii="Times New Roman" w:hAnsi="Times New Roman"/>
          <w:color w:val="222222"/>
          <w:sz w:val="24"/>
          <w:szCs w:val="24"/>
        </w:rPr>
        <w:t>ă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fr-FR"/>
        </w:rPr>
        <w:t>fie finan</w:t>
      </w:r>
      <w:r>
        <w:rPr>
          <w:rFonts w:ascii="Times New Roman" w:hAnsi="Times New Roman"/>
          <w:color w:val="222222"/>
          <w:sz w:val="24"/>
          <w:szCs w:val="24"/>
        </w:rPr>
        <w:t>ț</w:t>
      </w:r>
      <w:r>
        <w:rPr>
          <w:rFonts w:ascii="Times New Roman" w:hAnsi="Times New Roman"/>
          <w:color w:val="222222"/>
          <w:sz w:val="24"/>
          <w:szCs w:val="24"/>
        </w:rPr>
        <w:t xml:space="preserve">ate </w:t>
      </w:r>
      <w:r>
        <w:rPr>
          <w:rFonts w:ascii="Times New Roman" w:hAnsi="Times New Roman"/>
          <w:color w:val="222222"/>
          <w:sz w:val="24"/>
          <w:szCs w:val="24"/>
        </w:rPr>
        <w:t>î</w:t>
      </w:r>
      <w:r>
        <w:rPr>
          <w:rFonts w:ascii="Times New Roman" w:hAnsi="Times New Roman"/>
          <w:color w:val="222222"/>
          <w:sz w:val="24"/>
          <w:szCs w:val="24"/>
        </w:rPr>
        <w:t>n cadrul Obiectivului specific</w:t>
      </w:r>
      <w:r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sunt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menite s</w:t>
      </w:r>
      <w:r>
        <w:rPr>
          <w:rFonts w:ascii="Times New Roman" w:hAnsi="Times New Roman"/>
          <w:color w:val="222222"/>
          <w:sz w:val="24"/>
          <w:szCs w:val="24"/>
        </w:rPr>
        <w:t xml:space="preserve">ă </w:t>
      </w:r>
      <w:r>
        <w:rPr>
          <w:rFonts w:ascii="Times New Roman" w:hAnsi="Times New Roman"/>
          <w:color w:val="222222"/>
          <w:sz w:val="24"/>
          <w:szCs w:val="24"/>
        </w:rPr>
        <w:t xml:space="preserve">contribuie </w:t>
      </w:r>
      <w:r>
        <w:rPr>
          <w:rFonts w:ascii="Times New Roman" w:hAnsi="Times New Roman"/>
          <w:color w:val="222222"/>
          <w:sz w:val="24"/>
          <w:szCs w:val="24"/>
        </w:rPr>
        <w:t>ș</w:t>
      </w:r>
      <w:r>
        <w:rPr>
          <w:rFonts w:ascii="Times New Roman" w:hAnsi="Times New Roman"/>
          <w:color w:val="222222"/>
          <w:sz w:val="24"/>
          <w:szCs w:val="24"/>
        </w:rPr>
        <w:t>i la implementarea Pachetului</w:t>
      </w:r>
      <w:r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Anti-S</w:t>
      </w:r>
      <w:r>
        <w:rPr>
          <w:rFonts w:ascii="Times New Roman" w:hAnsi="Times New Roman"/>
          <w:color w:val="222222"/>
          <w:sz w:val="24"/>
          <w:szCs w:val="24"/>
        </w:rPr>
        <w:t>ă</w:t>
      </w:r>
      <w:r>
        <w:rPr>
          <w:rFonts w:ascii="Times New Roman" w:hAnsi="Times New Roman"/>
          <w:color w:val="222222"/>
          <w:sz w:val="24"/>
          <w:szCs w:val="24"/>
        </w:rPr>
        <w:t>r</w:t>
      </w:r>
      <w:r>
        <w:rPr>
          <w:rFonts w:ascii="Times New Roman" w:hAnsi="Times New Roman"/>
          <w:color w:val="222222"/>
          <w:sz w:val="24"/>
          <w:szCs w:val="24"/>
        </w:rPr>
        <w:t>ă</w:t>
      </w:r>
      <w:r>
        <w:rPr>
          <w:rFonts w:ascii="Times New Roman" w:hAnsi="Times New Roman"/>
          <w:color w:val="222222"/>
          <w:sz w:val="24"/>
          <w:szCs w:val="24"/>
        </w:rPr>
        <w:t>cie,</w:t>
      </w:r>
      <w:r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promovat de Guvernul Rom</w:t>
      </w:r>
      <w:r>
        <w:rPr>
          <w:rFonts w:ascii="Times New Roman" w:hAnsi="Times New Roman"/>
          <w:color w:val="222222"/>
          <w:sz w:val="24"/>
          <w:szCs w:val="24"/>
        </w:rPr>
        <w:t>â</w:t>
      </w:r>
      <w:r>
        <w:rPr>
          <w:rFonts w:ascii="Times New Roman" w:hAnsi="Times New Roman"/>
          <w:color w:val="222222"/>
          <w:sz w:val="24"/>
          <w:szCs w:val="24"/>
        </w:rPr>
        <w:t>niei.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NB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 Î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n cadrul prezentului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apel de proiecte vor fi finan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ţ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ate proiecte care sunt implementate la nivelul unei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singure regiuni de dezvoltare</w:t>
      </w:r>
    </w:p>
    <w:p w:rsidR="0081156C" w:rsidRDefault="0081156C">
      <w:pPr>
        <w:pStyle w:val="Default"/>
        <w:spacing w:line="288" w:lineRule="auto"/>
        <w:ind w:left="480" w:hanging="480"/>
        <w:jc w:val="both"/>
      </w:pPr>
    </w:p>
    <w:p w:rsidR="0081156C" w:rsidRDefault="0081156C">
      <w:pPr>
        <w:pStyle w:val="Default"/>
        <w:spacing w:line="288" w:lineRule="auto"/>
        <w:ind w:left="480" w:hanging="480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Data limit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de depunere: 15 septembrie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6.10: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de-DE"/>
        </w:rPr>
        <w:t>“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Reducerea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 prevenirea abandonului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colar timpuriu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 promovarea accesului egal la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nv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ăță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â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fr-FR"/>
        </w:rPr>
        <w:t xml:space="preserve">nt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fr-FR"/>
        </w:rPr>
        <w:t>pre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colar, primar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 secundar de calitate, inclusiv la parcursuri de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nv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it-IT"/>
        </w:rPr>
        <w:t>are formale,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it-IT"/>
        </w:rPr>
        <w:t xml:space="preserve">nonformale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 informale pentru reintegrarea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n educa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de-DE"/>
        </w:rPr>
        <w:t xml:space="preserve">ie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it-IT"/>
        </w:rPr>
        <w:t>i formare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”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Solicitan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 eligibili: Autorit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</w:rPr>
        <w:t>i publice locale cu atribu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 domeniul educa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 xml:space="preserve">iei de nivel preuniversitar </w:t>
      </w:r>
    </w:p>
    <w:p w:rsidR="0081156C" w:rsidRDefault="0081156C">
      <w:pPr>
        <w:pStyle w:val="Default"/>
        <w:spacing w:line="288" w:lineRule="auto"/>
        <w:ind w:left="480" w:hanging="480"/>
        <w:jc w:val="both"/>
      </w:pPr>
    </w:p>
    <w:p w:rsidR="0081156C" w:rsidRDefault="00BC1B84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  <w:u w:color="17365D"/>
        </w:rPr>
        <w:t>Valoarea eligibilă a proiectului: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Proiecte mari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(care includ mai multe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coli din mai multe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e), cu o valoare maxim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b/>
          <w:bCs/>
          <w:sz w:val="24"/>
          <w:szCs w:val="24"/>
        </w:rPr>
        <w:t xml:space="preserve">1.500.000 </w:t>
      </w:r>
      <w:r>
        <w:rPr>
          <w:rFonts w:ascii="Times New Roman" w:hAnsi="Times New Roman"/>
          <w:sz w:val="24"/>
          <w:szCs w:val="24"/>
          <w:lang w:val="pt-PT"/>
        </w:rPr>
        <w:t xml:space="preserve">euro. 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Proiecte mici </w:t>
      </w:r>
      <w:r>
        <w:rPr>
          <w:rFonts w:ascii="Times New Roman" w:hAnsi="Times New Roman"/>
          <w:sz w:val="24"/>
          <w:szCs w:val="24"/>
        </w:rPr>
        <w:t xml:space="preserve">(care pot include o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sau mai multe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coli, din acela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jude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) cu o valoare maxim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b/>
          <w:bCs/>
          <w:sz w:val="24"/>
          <w:szCs w:val="24"/>
        </w:rPr>
        <w:t xml:space="preserve">500.000 </w:t>
      </w:r>
      <w:r>
        <w:rPr>
          <w:rFonts w:ascii="Times New Roman" w:hAnsi="Times New Roman"/>
          <w:sz w:val="24"/>
          <w:szCs w:val="24"/>
          <w:lang w:val="pt-PT"/>
        </w:rPr>
        <w:t xml:space="preserve">euro. 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Perioada de implementare a proiectelor:</w:t>
      </w: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Perioada maxim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de implementare a proiectului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3 ani.</w:t>
      </w:r>
    </w:p>
    <w:p w:rsidR="0081156C" w:rsidRDefault="0081156C">
      <w:pPr>
        <w:pStyle w:val="Corp"/>
        <w:spacing w:line="288" w:lineRule="auto"/>
        <w:jc w:val="both"/>
      </w:pP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Valoarea maxim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eligibil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a proiectului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contribu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ia minim</w:t>
      </w:r>
      <w:r>
        <w:rPr>
          <w:rFonts w:ascii="Times New Roman" w:hAnsi="Times New Roman"/>
          <w:b/>
          <w:bCs/>
          <w:sz w:val="24"/>
          <w:szCs w:val="24"/>
        </w:rPr>
        <w:t>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solicitantului:</w:t>
      </w: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area pentru 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ile </w:t>
      </w:r>
      <w:r>
        <w:rPr>
          <w:rFonts w:ascii="Times New Roman" w:hAnsi="Times New Roman"/>
          <w:sz w:val="24"/>
          <w:szCs w:val="24"/>
        </w:rPr>
        <w:t>care nu intr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sub inciden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 ajutorului de minis (cu 0% 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are) variaz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 xml:space="preserve">ntre 2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5%.</w:t>
      </w: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Valoare maxim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per proiect se </w:t>
      </w:r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gramEnd"/>
      <w:r>
        <w:rPr>
          <w:rFonts w:ascii="Times New Roman" w:hAnsi="Times New Roman"/>
          <w:sz w:val="24"/>
          <w:szCs w:val="24"/>
        </w:rPr>
        <w:t xml:space="preserve"> publica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ghidul final.</w:t>
      </w:r>
    </w:p>
    <w:p w:rsidR="0081156C" w:rsidRDefault="0081156C">
      <w:pPr>
        <w:pStyle w:val="Corp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Grup 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int</w:t>
      </w:r>
      <w:r>
        <w:rPr>
          <w:rFonts w:ascii="Times New Roman" w:hAnsi="Times New Roman"/>
          <w:b/>
          <w:bCs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</w:rPr>
        <w:t>eligibil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1156C" w:rsidRDefault="00BC1B84">
      <w:pPr>
        <w:pStyle w:val="Corp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jc w:val="both"/>
      </w:pPr>
      <w:r>
        <w:rPr>
          <w:rFonts w:ascii="Calibri" w:eastAsia="Calibri" w:hAnsi="Calibri" w:cs="Calibri"/>
          <w:sz w:val="24"/>
          <w:szCs w:val="24"/>
          <w:u w:color="17365D"/>
        </w:rPr>
        <w:lastRenderedPageBreak/>
        <w:t xml:space="preserve">1.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Copii de vârstă </w:t>
      </w:r>
      <w:r>
        <w:rPr>
          <w:rFonts w:ascii="Calibri" w:eastAsia="Calibri" w:hAnsi="Calibri" w:cs="Calibri"/>
          <w:sz w:val="24"/>
          <w:szCs w:val="24"/>
          <w:u w:color="000000"/>
          <w:lang w:val="it-IT"/>
        </w:rPr>
        <w:t>ante pre</w:t>
      </w:r>
      <w:r>
        <w:rPr>
          <w:rFonts w:ascii="Calibri" w:eastAsia="Calibri" w:hAnsi="Calibri" w:cs="Calibri"/>
          <w:sz w:val="24"/>
          <w:szCs w:val="24"/>
          <w:u w:color="000000"/>
        </w:rPr>
        <w:t>ș</w:t>
      </w:r>
      <w:r>
        <w:rPr>
          <w:rFonts w:ascii="Calibri" w:eastAsia="Calibri" w:hAnsi="Calibri" w:cs="Calibri"/>
          <w:sz w:val="24"/>
          <w:szCs w:val="24"/>
          <w:u w:color="000000"/>
          <w:lang w:val="it-IT"/>
        </w:rPr>
        <w:t>colar</w:t>
      </w:r>
      <w:r>
        <w:rPr>
          <w:rFonts w:ascii="Calibri" w:eastAsia="Calibri" w:hAnsi="Calibri" w:cs="Calibri"/>
          <w:sz w:val="24"/>
          <w:szCs w:val="24"/>
          <w:u w:color="000000"/>
        </w:rPr>
        <w:t>ă</w:t>
      </w:r>
      <w:r>
        <w:rPr>
          <w:rFonts w:ascii="Calibri" w:eastAsia="Calibri" w:hAnsi="Calibri" w:cs="Calibri"/>
          <w:sz w:val="24"/>
          <w:szCs w:val="24"/>
          <w:u w:color="000000"/>
        </w:rPr>
        <w:t>/pre</w:t>
      </w:r>
      <w:r>
        <w:rPr>
          <w:rFonts w:ascii="Calibri" w:eastAsia="Calibri" w:hAnsi="Calibri" w:cs="Calibri"/>
          <w:sz w:val="24"/>
          <w:szCs w:val="24"/>
          <w:u w:color="000000"/>
        </w:rPr>
        <w:t>ș</w:t>
      </w:r>
      <w:r>
        <w:rPr>
          <w:rFonts w:ascii="Calibri" w:eastAsia="Calibri" w:hAnsi="Calibri" w:cs="Calibri"/>
          <w:sz w:val="24"/>
          <w:szCs w:val="24"/>
          <w:u w:color="000000"/>
          <w:lang w:val="it-IT"/>
        </w:rPr>
        <w:t>colar</w:t>
      </w:r>
      <w:r>
        <w:rPr>
          <w:rFonts w:ascii="Calibri" w:eastAsia="Calibri" w:hAnsi="Calibri" w:cs="Calibri"/>
          <w:sz w:val="24"/>
          <w:szCs w:val="24"/>
          <w:u w:color="000000"/>
        </w:rPr>
        <w:t>ă care fac parte din grupuri cu risc de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părăsire timpurie, cu accent pe copii aparținâ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nd minorit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ății roma și a celor din mediul rural </w:t>
      </w:r>
    </w:p>
    <w:p w:rsidR="0081156C" w:rsidRDefault="00BC1B84">
      <w:pPr>
        <w:pStyle w:val="Corp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jc w:val="both"/>
      </w:pPr>
      <w:r>
        <w:rPr>
          <w:rFonts w:ascii="Calibri" w:eastAsia="Calibri" w:hAnsi="Calibri" w:cs="Calibri"/>
          <w:sz w:val="24"/>
          <w:szCs w:val="24"/>
          <w:u w:color="000000"/>
        </w:rPr>
        <w:t>2. Copii/elevi (cu vârste corespunzătoare învățământului preuniversitar, ISCED 0-4), inclusiv absolvenț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i de liceu necertifica</w:t>
      </w:r>
      <w:r>
        <w:rPr>
          <w:rFonts w:ascii="Calibri" w:eastAsia="Calibri" w:hAnsi="Calibri" w:cs="Calibri"/>
          <w:sz w:val="24"/>
          <w:szCs w:val="24"/>
          <w:u w:color="000000"/>
        </w:rPr>
        <w:t>ț</w:t>
      </w:r>
      <w:r>
        <w:rPr>
          <w:rFonts w:ascii="Calibri" w:eastAsia="Calibri" w:hAnsi="Calibri" w:cs="Calibri"/>
          <w:sz w:val="24"/>
          <w:szCs w:val="24"/>
          <w:u w:color="000000"/>
        </w:rPr>
        <w:t>i la examenul de bacalaureat, în s</w:t>
      </w:r>
      <w:r>
        <w:rPr>
          <w:rFonts w:ascii="Calibri" w:eastAsia="Calibri" w:hAnsi="Calibri" w:cs="Calibri"/>
          <w:sz w:val="24"/>
          <w:szCs w:val="24"/>
          <w:u w:color="000000"/>
        </w:rPr>
        <w:t>pecial elevi din grupurile vulnerabile, cu accent pe elevii aparținâ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nd minorit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ății Roma, elevi din mediul rural, elevi cu dezabilități, elevi din comunitățile dezavantajate socio-economic </w:t>
      </w:r>
    </w:p>
    <w:p w:rsidR="0081156C" w:rsidRDefault="00BC1B84">
      <w:pPr>
        <w:pStyle w:val="Corp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jc w:val="both"/>
      </w:pPr>
      <w:r>
        <w:rPr>
          <w:rFonts w:ascii="Calibri" w:eastAsia="Calibri" w:hAnsi="Calibri" w:cs="Calibri"/>
          <w:sz w:val="24"/>
          <w:szCs w:val="24"/>
          <w:u w:color="000000"/>
        </w:rPr>
        <w:t>3. Tineri cu vârsta cuprinsă între 6-16 ani, care au părăsit timpur</w:t>
      </w:r>
      <w:r>
        <w:rPr>
          <w:rFonts w:ascii="Calibri" w:eastAsia="Calibri" w:hAnsi="Calibri" w:cs="Calibri"/>
          <w:sz w:val="24"/>
          <w:szCs w:val="24"/>
          <w:u w:color="000000"/>
        </w:rPr>
        <w:t>iu școala și nu au depășit cu cel puțin 4 ani vârsta corespunzătoare clasei neabsolvite. Tineri cu vâ</w:t>
      </w:r>
      <w:r>
        <w:rPr>
          <w:rFonts w:ascii="Calibri" w:eastAsia="Calibri" w:hAnsi="Calibri" w:cs="Calibri"/>
          <w:sz w:val="24"/>
          <w:szCs w:val="24"/>
          <w:u w:color="000000"/>
          <w:lang w:val="sv-SE"/>
        </w:rPr>
        <w:t xml:space="preserve">rsta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între 12-16 ani, care au părăsit timpuriu școala și au depășit cu cel puțin 4 ani vârsta corespunzătoare clasei neabsolvite </w:t>
      </w:r>
    </w:p>
    <w:p w:rsidR="0081156C" w:rsidRDefault="00BC1B8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</w:pPr>
      <w:r>
        <w:rPr>
          <w:sz w:val="24"/>
          <w:szCs w:val="24"/>
        </w:rPr>
        <w:t>4. Părinț</w:t>
      </w:r>
      <w:r>
        <w:rPr>
          <w:sz w:val="24"/>
          <w:szCs w:val="24"/>
        </w:rPr>
        <w:t xml:space="preserve">i/tutori ai copiilor/elevilor în risc de părăsire timpurie a școlii </w:t>
      </w:r>
    </w:p>
    <w:p w:rsidR="0081156C" w:rsidRDefault="00BC1B8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</w:pPr>
      <w:r>
        <w:rPr>
          <w:sz w:val="24"/>
          <w:szCs w:val="24"/>
        </w:rPr>
        <w:t>5. Personalul didactic din Educația și Îngrijirea Timpurie a Copilului Personal didactic din învățământul preuniversitar Personal de sprijin din ș</w:t>
      </w:r>
      <w:r>
        <w:rPr>
          <w:sz w:val="24"/>
          <w:szCs w:val="24"/>
          <w:lang w:val="it-IT"/>
        </w:rPr>
        <w:t xml:space="preserve">coli (mediatori </w:t>
      </w:r>
      <w:r>
        <w:rPr>
          <w:sz w:val="24"/>
          <w:szCs w:val="24"/>
        </w:rPr>
        <w:t>ș</w:t>
      </w:r>
      <w:r>
        <w:rPr>
          <w:sz w:val="24"/>
          <w:szCs w:val="24"/>
          <w:lang w:val="it-IT"/>
        </w:rPr>
        <w:t xml:space="preserve">colari, consilieri </w:t>
      </w:r>
      <w:r>
        <w:rPr>
          <w:sz w:val="24"/>
          <w:szCs w:val="24"/>
        </w:rPr>
        <w:t>ș</w:t>
      </w:r>
      <w:r>
        <w:rPr>
          <w:sz w:val="24"/>
          <w:szCs w:val="24"/>
          <w:lang w:val="it-IT"/>
        </w:rPr>
        <w:t>cola</w:t>
      </w:r>
      <w:r>
        <w:rPr>
          <w:sz w:val="24"/>
          <w:szCs w:val="24"/>
          <w:lang w:val="it-IT"/>
        </w:rPr>
        <w:t xml:space="preserve">ri etc.)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 xml:space="preserve">Manageri </w:t>
      </w:r>
      <w:r>
        <w:rPr>
          <w:sz w:val="24"/>
          <w:szCs w:val="24"/>
        </w:rPr>
        <w:t>ș</w:t>
      </w:r>
      <w:r>
        <w:rPr>
          <w:sz w:val="24"/>
          <w:szCs w:val="24"/>
          <w:lang w:val="it-IT"/>
        </w:rPr>
        <w:t xml:space="preserve">colari </w:t>
      </w:r>
      <w:r>
        <w:rPr>
          <w:sz w:val="24"/>
          <w:szCs w:val="24"/>
        </w:rPr>
        <w:t xml:space="preserve"> Echipe manageriale de la nivelul școlilor  </w:t>
      </w:r>
      <w:r>
        <w:rPr>
          <w:sz w:val="24"/>
          <w:szCs w:val="24"/>
          <w:lang w:val="de-DE"/>
        </w:rPr>
        <w:t>Exper</w:t>
      </w:r>
      <w:r>
        <w:rPr>
          <w:sz w:val="24"/>
          <w:szCs w:val="24"/>
        </w:rPr>
        <w:t>ț</w:t>
      </w:r>
      <w:r>
        <w:rPr>
          <w:sz w:val="24"/>
          <w:szCs w:val="24"/>
        </w:rPr>
        <w:t>i în dezvoltarea curriculară</w:t>
      </w:r>
      <w:r>
        <w:rPr>
          <w:sz w:val="24"/>
          <w:szCs w:val="24"/>
          <w:lang w:val="it-IT"/>
        </w:rPr>
        <w:t xml:space="preserve">, autori de manuale </w:t>
      </w:r>
      <w:r>
        <w:rPr>
          <w:sz w:val="24"/>
          <w:szCs w:val="24"/>
        </w:rPr>
        <w:t>ș</w:t>
      </w:r>
      <w:r>
        <w:rPr>
          <w:sz w:val="24"/>
          <w:szCs w:val="24"/>
        </w:rPr>
        <w:t>colare sau alte auxiliare didactice (inclusiv î</w:t>
      </w:r>
      <w:r>
        <w:rPr>
          <w:sz w:val="24"/>
          <w:szCs w:val="24"/>
          <w:lang w:val="de-DE"/>
        </w:rPr>
        <w:t xml:space="preserve">n format digital) </w:t>
      </w:r>
      <w:r>
        <w:rPr>
          <w:sz w:val="24"/>
          <w:szCs w:val="24"/>
        </w:rPr>
        <w:t xml:space="preserve"> Personalul partenerilor sociali î</w:t>
      </w:r>
      <w:r>
        <w:rPr>
          <w:sz w:val="24"/>
          <w:szCs w:val="24"/>
        </w:rPr>
        <w:t>n educa</w:t>
      </w:r>
      <w:r>
        <w:rPr>
          <w:sz w:val="24"/>
          <w:szCs w:val="24"/>
        </w:rPr>
        <w:t>ț</w:t>
      </w:r>
      <w:r>
        <w:rPr>
          <w:sz w:val="24"/>
          <w:szCs w:val="24"/>
        </w:rPr>
        <w:t>ie, inclusiv din ONG-ur</w:t>
      </w:r>
      <w:r>
        <w:rPr>
          <w:sz w:val="24"/>
          <w:szCs w:val="24"/>
        </w:rPr>
        <w:t xml:space="preserve">i. </w:t>
      </w:r>
    </w:p>
    <w:p w:rsidR="0081156C" w:rsidRDefault="0081156C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</w:pPr>
    </w:p>
    <w:p w:rsidR="0081156C" w:rsidRDefault="00BC1B84">
      <w:pPr>
        <w:pStyle w:val="Corp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Perioada de depunere anun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: 1 august - 1 septembrie</w:t>
      </w:r>
    </w:p>
    <w:p w:rsidR="0081156C" w:rsidRDefault="0081156C">
      <w:pPr>
        <w:pStyle w:val="Corp"/>
        <w:spacing w:line="288" w:lineRule="auto"/>
        <w:jc w:val="both"/>
      </w:pPr>
    </w:p>
    <w:p w:rsidR="0081156C" w:rsidRDefault="0081156C">
      <w:pPr>
        <w:pStyle w:val="Corp"/>
        <w:spacing w:line="288" w:lineRule="auto"/>
        <w:jc w:val="both"/>
      </w:pPr>
    </w:p>
    <w:p w:rsidR="0081156C" w:rsidRDefault="00BC1B84" w:rsidP="002372CD">
      <w:pPr>
        <w:pStyle w:val="Default"/>
        <w:spacing w:line="288" w:lineRule="auto"/>
      </w:pPr>
      <w:r>
        <w:rPr>
          <w:rFonts w:ascii="Times New Roman" w:hAnsi="Times New Roman"/>
          <w:i/>
          <w:iCs/>
          <w:color w:val="AD1915"/>
          <w:sz w:val="24"/>
          <w:szCs w:val="24"/>
        </w:rPr>
        <w:t>Cererea de proiecte CP 1/2015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i/>
          <w:iCs/>
          <w:color w:val="AD1915"/>
          <w:sz w:val="24"/>
          <w:szCs w:val="24"/>
        </w:rPr>
        <w:t>Obiectivul Specific 2.2: Cre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ș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terea transparen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ei, eticii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ș</w:t>
      </w:r>
      <w:r>
        <w:rPr>
          <w:rFonts w:ascii="Times New Roman" w:hAnsi="Times New Roman"/>
          <w:i/>
          <w:iCs/>
          <w:color w:val="AD1915"/>
          <w:sz w:val="24"/>
          <w:szCs w:val="24"/>
          <w:lang w:val="it-IT"/>
        </w:rPr>
        <w:t>i integrit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ăț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ii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î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n cadrul autorit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ăț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ilor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ș</w:t>
      </w:r>
      <w:r>
        <w:rPr>
          <w:rFonts w:ascii="Times New Roman" w:hAnsi="Times New Roman"/>
          <w:i/>
          <w:iCs/>
          <w:color w:val="AD1915"/>
          <w:sz w:val="24"/>
          <w:szCs w:val="24"/>
          <w:lang w:val="it-IT"/>
        </w:rPr>
        <w:t>i institu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iilor publice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i/>
          <w:iCs/>
          <w:color w:val="AD1915"/>
          <w:sz w:val="24"/>
          <w:szCs w:val="24"/>
        </w:rPr>
        <w:t>Cre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ș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terea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 transparen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ei, eticii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ș</w:t>
      </w:r>
      <w:r>
        <w:rPr>
          <w:rFonts w:ascii="Times New Roman" w:hAnsi="Times New Roman"/>
          <w:i/>
          <w:iCs/>
          <w:color w:val="AD1915"/>
          <w:sz w:val="24"/>
          <w:szCs w:val="24"/>
          <w:lang w:val="it-IT"/>
        </w:rPr>
        <w:t>i integrit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ăț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ii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î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n cadrul autorit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ăț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ilor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ș</w:t>
      </w:r>
      <w:r>
        <w:rPr>
          <w:rFonts w:ascii="Times New Roman" w:hAnsi="Times New Roman"/>
          <w:i/>
          <w:iCs/>
          <w:color w:val="AD1915"/>
          <w:sz w:val="24"/>
          <w:szCs w:val="24"/>
          <w:lang w:val="it-IT"/>
        </w:rPr>
        <w:t>i institu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iilor publice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olor w:val="414040"/>
          <w:sz w:val="24"/>
          <w:szCs w:val="24"/>
        </w:rPr>
        <w:t>Suma maxim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  <w:lang w:val="en-US"/>
        </w:rPr>
        <w:t>aferent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unui proiect:</w:t>
      </w:r>
      <w:r>
        <w:rPr>
          <w:rFonts w:ascii="Times New Roman" w:hAnsi="Times New Roman"/>
          <w:b/>
          <w:bCs/>
          <w:color w:val="414040"/>
          <w:sz w:val="24"/>
          <w:szCs w:val="24"/>
        </w:rPr>
        <w:t xml:space="preserve"> 2.000.000 de euro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olor w:val="414040"/>
          <w:sz w:val="24"/>
          <w:szCs w:val="24"/>
        </w:rPr>
        <w:t>Valoarea finan</w:t>
      </w:r>
      <w:r>
        <w:rPr>
          <w:rFonts w:ascii="Times New Roman" w:hAnsi="Times New Roman"/>
          <w:color w:val="414040"/>
          <w:sz w:val="24"/>
          <w:szCs w:val="24"/>
        </w:rPr>
        <w:t>ţă</w:t>
      </w:r>
      <w:r>
        <w:rPr>
          <w:rFonts w:ascii="Times New Roman" w:hAnsi="Times New Roman"/>
          <w:color w:val="414040"/>
          <w:sz w:val="24"/>
          <w:szCs w:val="24"/>
        </w:rPr>
        <w:t>rii acordate este diferen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  <w:lang w:val="it-IT"/>
        </w:rPr>
        <w:t>iat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pe cele dou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categorii de regiuni astfel: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olor w:val="414040"/>
          <w:sz w:val="24"/>
          <w:szCs w:val="24"/>
        </w:rPr>
        <w:t xml:space="preserve">o pentru regiunea mai </w:t>
      </w:r>
      <w:r>
        <w:rPr>
          <w:rFonts w:ascii="Times New Roman" w:hAnsi="Times New Roman"/>
          <w:color w:val="414040"/>
          <w:sz w:val="24"/>
          <w:szCs w:val="24"/>
        </w:rPr>
        <w:t>dezvoltat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, maxim 80%;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olor w:val="414040"/>
          <w:sz w:val="24"/>
          <w:szCs w:val="24"/>
        </w:rPr>
        <w:t>Tipuri de ac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iuni:</w:t>
      </w:r>
    </w:p>
    <w:p w:rsidR="0081156C" w:rsidRDefault="00BC1B84">
      <w:pPr>
        <w:pStyle w:val="Body"/>
        <w:keepLines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fr-FR"/>
        </w:rPr>
      </w:pPr>
      <w:r>
        <w:rPr>
          <w:rFonts w:ascii="Times New Roman" w:hAnsi="Times New Roman"/>
          <w:color w:val="414040"/>
          <w:sz w:val="24"/>
          <w:szCs w:val="24"/>
          <w:lang w:val="fr-FR"/>
        </w:rPr>
        <w:t>Mecanisme administrative</w:t>
      </w:r>
    </w:p>
    <w:p w:rsidR="0081156C" w:rsidRDefault="00BC1B84">
      <w:pPr>
        <w:pStyle w:val="Body"/>
        <w:keepLines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Capacitatea administrativ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 xml:space="preserve">de a preveni </w:t>
      </w:r>
      <w:r>
        <w:rPr>
          <w:rFonts w:ascii="Times New Roman" w:hAnsi="Times New Roman"/>
          <w:color w:val="414040"/>
          <w:sz w:val="24"/>
          <w:szCs w:val="24"/>
        </w:rPr>
        <w:t>ș</w:t>
      </w:r>
      <w:r>
        <w:rPr>
          <w:rFonts w:ascii="Times New Roman" w:hAnsi="Times New Roman"/>
          <w:color w:val="414040"/>
          <w:sz w:val="24"/>
          <w:szCs w:val="24"/>
        </w:rPr>
        <w:t>i a reduce corup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ia</w:t>
      </w:r>
    </w:p>
    <w:p w:rsidR="0081156C" w:rsidRDefault="00BC1B84">
      <w:pPr>
        <w:pStyle w:val="Body"/>
        <w:keepLines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E</w:t>
      </w:r>
      <w:r>
        <w:rPr>
          <w:rFonts w:ascii="Times New Roman" w:hAnsi="Times New Roman"/>
          <w:color w:val="414040"/>
          <w:sz w:val="24"/>
          <w:szCs w:val="24"/>
          <w:lang w:val="en-US"/>
        </w:rPr>
        <w:t>duca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ie anticorup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ie</w:t>
      </w: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PROGRAMUL OPERA</w:t>
      </w:r>
      <w:r>
        <w:rPr>
          <w:rFonts w:ascii="Times New Roman" w:hAnsi="Times New Roman"/>
          <w:caps w:val="0"/>
          <w:sz w:val="24"/>
          <w:szCs w:val="24"/>
        </w:rPr>
        <w:t>Ț</w:t>
      </w:r>
      <w:r>
        <w:rPr>
          <w:rFonts w:ascii="Times New Roman" w:hAnsi="Times New Roman"/>
          <w:caps w:val="0"/>
          <w:sz w:val="24"/>
          <w:szCs w:val="24"/>
        </w:rPr>
        <w:t xml:space="preserve">IONAL            </w:t>
      </w:r>
    </w:p>
    <w:p w:rsidR="0081156C" w:rsidRDefault="00BC1B84">
      <w:pPr>
        <w:pStyle w:val="Caption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caps w:val="0"/>
          <w:sz w:val="24"/>
          <w:szCs w:val="24"/>
        </w:rPr>
        <w:t>COMPETITIVITATE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Programul Opera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ional Competitivitate (POC) </w:t>
      </w:r>
      <w:r>
        <w:rPr>
          <w:rFonts w:ascii="Times New Roman" w:hAnsi="Times New Roman"/>
          <w:sz w:val="24"/>
          <w:szCs w:val="24"/>
          <w:lang w:val="es-ES_tradnl"/>
        </w:rPr>
        <w:t>sus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ine investi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menite 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spund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nevoilor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provoc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rilor legate de nivelul redus al competitivit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ii economice,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special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ceea ce prive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te (a) sprijinul insuficient pentru cercetare, dezvoltare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inovare (CDI)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(b) </w:t>
      </w:r>
      <w:r>
        <w:rPr>
          <w:rFonts w:ascii="Times New Roman" w:hAnsi="Times New Roman"/>
          <w:sz w:val="24"/>
          <w:szCs w:val="24"/>
        </w:rPr>
        <w:t>infrastructura subdezvoltat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de TIC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implicit servicii slab dezvoltate, pozi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fr-FR"/>
        </w:rPr>
        <w:t>ion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ndu</w:t>
      </w:r>
      <w:r>
        <w:rPr>
          <w:rFonts w:ascii="Arial Unicode MS" w:eastAsia="Arial Unicode MS" w:hAnsi="Arial Unicode MS" w:cs="Arial Unicode MS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>se astfel ca un factor generator de interven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 orizontale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nl-NL"/>
        </w:rPr>
        <w:t xml:space="preserve">n economie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societate, de natur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antreneze cre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tere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sustenabilitate.</w:t>
      </w:r>
      <w:r>
        <w:rPr>
          <w:rFonts w:ascii="Times New Roman" w:hAnsi="Times New Roman"/>
          <w:sz w:val="24"/>
          <w:szCs w:val="24"/>
        </w:rPr>
        <w:t> 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center"/>
      </w:pPr>
      <w:proofErr w:type="gramStart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Axa prioritar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Prioritatea de investi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ii 2.3.</w:t>
      </w:r>
      <w:proofErr w:type="gramEnd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 Ac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iunea 2.3.3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mbun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irea con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inutului digital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 infrastructurii TIC sistemice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î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n domeniul e</w:t>
      </w:r>
      <w:r>
        <w:rPr>
          <w:rFonts w:ascii="Arial Unicode MS" w:eastAsia="Arial Unicode MS" w:hAnsi="Arial Unicode MS" w:cs="Arial Unicode MS"/>
          <w:color w:val="86312A"/>
          <w:sz w:val="24"/>
          <w:szCs w:val="24"/>
        </w:rPr>
        <w:t>‐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educa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ț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fr-FR"/>
        </w:rPr>
        <w:t>ie, e</w:t>
      </w:r>
      <w:r>
        <w:rPr>
          <w:rFonts w:ascii="Arial Unicode MS" w:eastAsia="Arial Unicode MS" w:hAnsi="Arial Unicode MS" w:cs="Arial Unicode MS"/>
          <w:color w:val="86312A"/>
          <w:sz w:val="24"/>
          <w:szCs w:val="24"/>
        </w:rPr>
        <w:t>‐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incluziune, e</w:t>
      </w:r>
      <w:r>
        <w:rPr>
          <w:rFonts w:ascii="Arial Unicode MS" w:eastAsia="Arial Unicode MS" w:hAnsi="Arial Unicode MS" w:cs="Arial Unicode MS"/>
          <w:color w:val="86312A"/>
          <w:sz w:val="24"/>
          <w:szCs w:val="24"/>
        </w:rPr>
        <w:t>‐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 xml:space="preserve">tate 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ș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i e</w:t>
      </w:r>
      <w:r>
        <w:rPr>
          <w:rFonts w:ascii="Arial Unicode MS" w:eastAsia="Arial Unicode MS" w:hAnsi="Arial Unicode MS" w:cs="Arial Unicode MS"/>
          <w:color w:val="86312A"/>
          <w:sz w:val="24"/>
          <w:szCs w:val="24"/>
        </w:rPr>
        <w:t>‐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  <w:lang w:val="es-ES_tradnl"/>
        </w:rPr>
        <w:t>cultur</w:t>
      </w:r>
      <w:r>
        <w:rPr>
          <w:rFonts w:ascii="Times New Roman" w:hAnsi="Times New Roman"/>
          <w:b/>
          <w:bCs/>
          <w:i/>
          <w:iCs/>
          <w:color w:val="86312A"/>
          <w:sz w:val="24"/>
          <w:szCs w:val="24"/>
        </w:rPr>
        <w:t>ă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Tipurile de actiuni</w:t>
      </w:r>
      <w:r>
        <w:rPr>
          <w:rFonts w:ascii="Times New Roman" w:hAnsi="Times New Roman"/>
          <w:color w:val="212121"/>
          <w:sz w:val="24"/>
          <w:szCs w:val="24"/>
        </w:rPr>
        <w:t xml:space="preserve"> pentru fiecare domeniu sunt:</w:t>
      </w:r>
      <w:r>
        <w:rPr>
          <w:rFonts w:ascii="Times New Roman" w:hAnsi="Times New Roman"/>
          <w:color w:val="212121"/>
          <w:sz w:val="24"/>
          <w:szCs w:val="24"/>
        </w:rPr>
        <w:t> 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1.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  <w:lang w:val="nl-NL"/>
        </w:rPr>
        <w:t>E-educatie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realizarea Platformei scolare de e-learning/de invatare, inclusiv a Bibliotecii scolare virtuale, realizarea/utilizarea la nivel national a catalogului electronic, precum si a altor programe nationale (retele colaborative/platforme, tehnologii/instrumente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digitale educationale integrate care sa permita managementul inovativ, atat la nivelul procesului de predare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– </w:t>
      </w:r>
      <w:r>
        <w:rPr>
          <w:rFonts w:ascii="Times New Roman" w:hAnsi="Times New Roman"/>
          <w:color w:val="212121"/>
          <w:sz w:val="24"/>
          <w:szCs w:val="24"/>
          <w:u w:color="212121"/>
          <w:lang w:val="it-IT"/>
        </w:rPr>
        <w:t xml:space="preserve">invatare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–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evaluare, cat si la nivel institutional si al leadership-ului);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achizitionarea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de echipamente TIC pentru scolile gimnaziale in baza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unor proiecte pilot;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imbunatatirea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accesului la internet prin implementarea de wirelesscampus, cu prioritate in scolile gimnaziale.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  <w:lang w:val="es-ES_tradnl"/>
        </w:rPr>
        <w:t>Beneficiari</w:t>
      </w:r>
      <w:r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>: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autoritatile administratiei publice cu responsabilitati in domeniile educatie si TIC.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2.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E-incluziune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extinderea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de PAPI in comunitatile vizate, puncte care vor deveni centre de cunoastere comunitara, centre de resurse pentru dezvoltarea de noi proiecte, oferind o gama diversificata de servicii electronice si acces rapid catre surse multiple de informatie;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alfabetizarea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digitala in comunitatile vulnerabile si dezvoltarea competen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ț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elor digitale ca instrument de combatere a excluziunii;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indeplinirea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criteriului privind sustenabilitatea proiectului (asumarea asigurarii locatiei si a personalului) va fi i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mportant in procesul de selectie a comunitatilor.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  <w:lang w:val="es-ES_tradnl"/>
        </w:rPr>
        <w:t>Beneficiari</w:t>
      </w:r>
      <w:r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>:</w:t>
      </w:r>
      <w:proofErr w:type="gramEnd"/>
      <w:r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autoritatile administratiei publice centrale cu responsabilitati in domeniile incluziunii sociale si TIC.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3.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E-sanatate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dezvoltarea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unui sistem informatic integrat de e-sanatate urmareste a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ctiuni de dezvoltare/consolidare a sistemelor informationale existente si de crestere a gradului de interoperabilitate a acestora;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furnizarea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de servicii medicale de specialitate ambulatorii post spitalizare pacientilor externati din spitale;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facilitarea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accesului populatiei din zona rurala la servicii ambulatorii de specialitate.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Serviciile de telemedicina, imbunatatirea disponibilitatii echipamentului aferent </w:t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va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facilita accesul la medicina de calitate in randul persoanelor in varsta si al po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pulatiei, in special in cazul in care distanta reprezinta un factor critic.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  <w:lang w:val="es-ES_tradnl"/>
        </w:rPr>
        <w:t>Beneficiari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: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autoritatile administratiei publice centrale cu responsabilitati in domeniile sanatate si TIC.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4.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</w:rPr>
        <w:t> 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  <w:lang w:val="es-ES_tradnl"/>
        </w:rPr>
        <w:t>E-cultura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lastRenderedPageBreak/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implementarea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de instrumente de digitizare avansate si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usor utilizabile (platforma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”</w:t>
      </w:r>
      <w:r>
        <w:rPr>
          <w:rFonts w:ascii="Times New Roman" w:hAnsi="Times New Roman"/>
          <w:color w:val="212121"/>
          <w:sz w:val="24"/>
          <w:szCs w:val="24"/>
          <w:u w:color="212121"/>
          <w:lang w:val="it-IT"/>
        </w:rPr>
        <w:t>culturalia.ro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”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, vocabulare controlate, aplicatii specifice de expunere pe dispozitive mobile);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digitizarea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si expunerea on-line de produse culturale analogice;</w:t>
      </w:r>
    </w:p>
    <w:p w:rsidR="0081156C" w:rsidRDefault="00BC1B84"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maximizarea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volumului materialului cultural digitizat pentru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contributia la Europeana.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Portofoliul digital al elementelor culturale nationale </w:t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va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fi inclus in Biblioteca Digitala Europeana, ceea ce va contribui la cresterea vizibilitatii tarii. Aceasta reprezinta </w:t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un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suport pentru promovarea mostenirii culturale, 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prin transfer de cunoastere, inovatie si tehnologie, dar si o cale de a stimula competitivitatea economiei creative si de a promova turismul cultural.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b/>
          <w:bCs/>
          <w:color w:val="212121"/>
          <w:sz w:val="24"/>
          <w:szCs w:val="24"/>
          <w:u w:val="single" w:color="212121"/>
          <w:lang w:val="es-ES_tradnl"/>
        </w:rPr>
        <w:t>Beneficiari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: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autoritatile administratiei publice centrale cu responsabilitati in domeniile cultura si TI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C.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In vederea asigurarii complementaritatii cu alte interventii in cadrul altor programe operationale (POCU si POCA) MSI </w:t>
      </w:r>
      <w:proofErr w:type="gramStart"/>
      <w:r>
        <w:rPr>
          <w:rFonts w:ascii="Times New Roman" w:hAnsi="Times New Roman"/>
          <w:color w:val="212121"/>
          <w:sz w:val="24"/>
          <w:szCs w:val="24"/>
          <w:u w:color="212121"/>
        </w:rPr>
        <w:t>va</w:t>
      </w:r>
      <w:proofErr w:type="gramEnd"/>
      <w:r>
        <w:rPr>
          <w:rFonts w:ascii="Times New Roman" w:hAnsi="Times New Roman"/>
          <w:color w:val="212121"/>
          <w:sz w:val="24"/>
          <w:szCs w:val="24"/>
          <w:u w:color="212121"/>
        </w:rPr>
        <w:t xml:space="preserve"> asigura colaborarea cu toate celelalte institutii relevante implicate in implementarea proiectelor integrate pe diferite domenii.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P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rogramul Opera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ional Infrastructur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 xml:space="preserve">ă 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 xml:space="preserve">Mare </w:t>
      </w: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4.3 Reducerea suprafe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ţ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elor poluate istoric</w:t>
      </w:r>
    </w:p>
    <w:p w:rsidR="0081156C" w:rsidRDefault="0081156C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Solicitan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 eligibili: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autorit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ile</w:t>
      </w:r>
      <w:proofErr w:type="gramEnd"/>
      <w:r>
        <w:rPr>
          <w:rFonts w:ascii="Times New Roman" w:hAnsi="Times New Roman"/>
          <w:sz w:val="24"/>
          <w:szCs w:val="24"/>
        </w:rPr>
        <w:t xml:space="preserve"> publice sau alte organisme publice, inclusiv structuri subordonate acestora, pentru situri contaminate istoric aflate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proprietate </w:t>
      </w:r>
      <w:r>
        <w:rPr>
          <w:rFonts w:ascii="Times New Roman" w:hAnsi="Times New Roman"/>
          <w:sz w:val="24"/>
          <w:szCs w:val="24"/>
        </w:rPr>
        <w:t>sau puse la dispozi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 acestora de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tre</w:t>
      </w:r>
      <w:proofErr w:type="gramEnd"/>
      <w:r>
        <w:rPr>
          <w:rFonts w:ascii="Times New Roman" w:hAnsi="Times New Roman"/>
          <w:sz w:val="24"/>
          <w:szCs w:val="24"/>
        </w:rPr>
        <w:t xml:space="preserve"> proprietar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vederea implement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proiectului.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Activit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</w:rPr>
        <w:t>i eligibile: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Opera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iunile </w:t>
      </w:r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gramEnd"/>
      <w:r>
        <w:rPr>
          <w:rFonts w:ascii="Times New Roman" w:hAnsi="Times New Roman"/>
          <w:sz w:val="24"/>
          <w:szCs w:val="24"/>
        </w:rPr>
        <w:t xml:space="preserve"> urmeaz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a fi dezvoltate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cadrul acestui obiectiv specific vor 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 urm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toarele 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 orientative: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specif</w:t>
      </w:r>
      <w:r>
        <w:rPr>
          <w:rFonts w:ascii="Times New Roman" w:hAnsi="Times New Roman"/>
          <w:sz w:val="24"/>
          <w:szCs w:val="24"/>
        </w:rPr>
        <w:t xml:space="preserve">ice de reabilitare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ecologizare a siturilor contaminate istoric (eliberare suprafa</w:t>
      </w:r>
      <w:r>
        <w:rPr>
          <w:rFonts w:ascii="Times New Roman" w:hAnsi="Times New Roman"/>
          <w:sz w:val="24"/>
          <w:szCs w:val="24"/>
        </w:rPr>
        <w:t xml:space="preserve">ţă </w:t>
      </w:r>
      <w:r>
        <w:rPr>
          <w:rFonts w:ascii="Times New Roman" w:hAnsi="Times New Roman"/>
          <w:sz w:val="24"/>
          <w:szCs w:val="24"/>
        </w:rPr>
        <w:t>contaminat</w:t>
      </w:r>
      <w:r>
        <w:rPr>
          <w:rFonts w:ascii="Times New Roman" w:hAnsi="Times New Roman"/>
          <w:sz w:val="24"/>
          <w:szCs w:val="24"/>
        </w:rPr>
        <w:t>ă ş</w:t>
      </w:r>
      <w:r>
        <w:rPr>
          <w:rFonts w:ascii="Times New Roman" w:hAnsi="Times New Roman"/>
          <w:sz w:val="24"/>
          <w:szCs w:val="24"/>
        </w:rPr>
        <w:t>i decontaminare a solului), cu accent pe bio-decontaminare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remediere</w:t>
      </w:r>
      <w:proofErr w:type="gramEnd"/>
      <w:r>
        <w:rPr>
          <w:rFonts w:ascii="Times New Roman" w:hAnsi="Times New Roman"/>
          <w:sz w:val="24"/>
          <w:szCs w:val="24"/>
        </w:rPr>
        <w:t xml:space="preserve"> amplasamente facilit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 xml:space="preserve">i, cum ar fi batale explorare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produc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ie, amplasamente </w:t>
      </w:r>
      <w:r>
        <w:rPr>
          <w:rFonts w:ascii="Times New Roman" w:hAnsi="Times New Roman"/>
          <w:sz w:val="24"/>
          <w:szCs w:val="24"/>
        </w:rPr>
        <w:t>aferente rafin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riilor, depozite marketing, parcuri/facilit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 E&amp;P. 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 xml:space="preserve">ile constau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eliminarea</w:t>
      </w:r>
      <w:proofErr w:type="gramEnd"/>
      <w:r>
        <w:rPr>
          <w:rFonts w:ascii="Times New Roman" w:hAnsi="Times New Roman"/>
          <w:sz w:val="24"/>
          <w:szCs w:val="24"/>
        </w:rPr>
        <w:t>/ reducerea contamin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(existent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 sol, apa subteran</w:t>
      </w:r>
      <w:r>
        <w:rPr>
          <w:rFonts w:ascii="Times New Roman" w:hAnsi="Times New Roman"/>
          <w:sz w:val="24"/>
          <w:szCs w:val="24"/>
        </w:rPr>
        <w:t>ă ş</w:t>
      </w:r>
      <w:r>
        <w:rPr>
          <w:rFonts w:ascii="Times New Roman" w:hAnsi="Times New Roman"/>
          <w:sz w:val="24"/>
          <w:szCs w:val="24"/>
        </w:rPr>
        <w:t>i/sau apa de suprafa</w:t>
      </w:r>
      <w:r>
        <w:rPr>
          <w:rFonts w:ascii="Times New Roman" w:hAnsi="Times New Roman"/>
          <w:sz w:val="24"/>
          <w:szCs w:val="24"/>
        </w:rPr>
        <w:t>ţă</w:t>
      </w:r>
      <w:r>
        <w:rPr>
          <w:rFonts w:ascii="Times New Roman" w:hAnsi="Times New Roman"/>
          <w:sz w:val="24"/>
          <w:szCs w:val="24"/>
        </w:rPr>
        <w:t>) de pe amplasamente,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scopul aducerii terenului la starea ini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z w:val="24"/>
          <w:szCs w:val="24"/>
        </w:rPr>
        <w:t>ă î</w:t>
      </w:r>
      <w:r>
        <w:rPr>
          <w:rFonts w:ascii="Times New Roman" w:hAnsi="Times New Roman"/>
          <w:sz w:val="24"/>
          <w:szCs w:val="24"/>
        </w:rPr>
        <w:t>n co</w:t>
      </w:r>
      <w:r>
        <w:rPr>
          <w:rFonts w:ascii="Times New Roman" w:hAnsi="Times New Roman"/>
          <w:sz w:val="24"/>
          <w:szCs w:val="24"/>
        </w:rPr>
        <w:t>nformitate cu</w:t>
      </w:r>
    </w:p>
    <w:p w:rsidR="0081156C" w:rsidRDefault="00BC1B84">
      <w:pPr>
        <w:pStyle w:val="Default"/>
        <w:spacing w:line="288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gramEnd"/>
      <w:r>
        <w:rPr>
          <w:rFonts w:ascii="Times New Roman" w:hAnsi="Times New Roman"/>
          <w:sz w:val="24"/>
          <w:szCs w:val="24"/>
        </w:rPr>
        <w:t xml:space="preserve"> legale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domeniul protec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iei mediului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i/sau cerin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ele specifice privind pragurile concentra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iilor de poluan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 care trebuie atinse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urma decontamin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specifice de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nchidere/ecologizare/reabilitare/conservare a zo</w:t>
      </w:r>
      <w:r>
        <w:rPr>
          <w:rFonts w:ascii="Times New Roman" w:hAnsi="Times New Roman"/>
          <w:sz w:val="24"/>
          <w:szCs w:val="24"/>
        </w:rPr>
        <w:t xml:space="preserve">nelor miniere,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vederea reabilit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ecologiz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terenurilor contaminate, inclusiv eliminarea/depozitarea conform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a materialelor rezultate din implementarea acestor activit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legate de elaborarea aplica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are, inclusiv docum</w:t>
      </w:r>
      <w:r>
        <w:rPr>
          <w:rFonts w:ascii="Times New Roman" w:hAnsi="Times New Roman"/>
          <w:sz w:val="24"/>
          <w:szCs w:val="24"/>
        </w:rPr>
        <w:t>ente suport (Studiu de Fezabilitate, Analiza Cost-Beneficiu, Analiza Institu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Evaluarea Impactului asupra Mediului etc)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elaborare</w:t>
      </w:r>
      <w:proofErr w:type="gramEnd"/>
      <w:r>
        <w:rPr>
          <w:rFonts w:ascii="Times New Roman" w:hAnsi="Times New Roman"/>
          <w:sz w:val="24"/>
          <w:szCs w:val="24"/>
        </w:rPr>
        <w:t xml:space="preserve"> documenta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ie/documenta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de atribuire pentru contractele de servicii, lucr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furnizare echipamente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asisten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 partea proiectantului pe perioada execut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lucr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rilor, conform Legii nr. 10/1999.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ntre 0-2%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func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ie de categoria de beneficiari</w:t>
      </w: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area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func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ie de amploarea proiectului 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Programul Opera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ional Infrastructur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 xml:space="preserve">ă 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 xml:space="preserve">Mare </w:t>
      </w: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6.1 Cre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ş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terea produc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ţ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iei de energie din resurse regenerabile mai pu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ţ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in exploatate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i/>
          <w:iCs/>
          <w:color w:val="AD1915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AD1915"/>
          <w:sz w:val="24"/>
          <w:szCs w:val="24"/>
        </w:rPr>
        <w:t>biomas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ă</w:t>
      </w:r>
      <w:proofErr w:type="gramEnd"/>
      <w:r>
        <w:rPr>
          <w:rFonts w:ascii="Times New Roman" w:hAnsi="Times New Roman"/>
          <w:i/>
          <w:iCs/>
          <w:color w:val="AD1915"/>
          <w:sz w:val="24"/>
          <w:szCs w:val="24"/>
        </w:rPr>
        <w:t>, biogaz, geotermal)</w:t>
      </w:r>
    </w:p>
    <w:p w:rsidR="0081156C" w:rsidRDefault="00BC1B84">
      <w:pPr>
        <w:pStyle w:val="Default"/>
        <w:spacing w:line="288" w:lineRule="auto"/>
        <w:jc w:val="center"/>
      </w:pPr>
      <w:r>
        <w:rPr>
          <w:rFonts w:ascii="Times New Roman" w:hAnsi="Times New Roman"/>
          <w:i/>
          <w:iCs/>
          <w:color w:val="AD1915"/>
          <w:sz w:val="24"/>
          <w:szCs w:val="24"/>
        </w:rPr>
        <w:t>- Produc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ie -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Activit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eligibile: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Realizarea</w:t>
      </w:r>
      <w:r>
        <w:rPr>
          <w:rFonts w:ascii="Times New Roman" w:hAnsi="Times New Roman"/>
          <w:sz w:val="24"/>
          <w:szCs w:val="24"/>
        </w:rPr>
        <w:t xml:space="preserve"> ş</w:t>
      </w:r>
      <w:r>
        <w:rPr>
          <w:rFonts w:ascii="Times New Roman" w:hAnsi="Times New Roman"/>
          <w:sz w:val="24"/>
          <w:szCs w:val="24"/>
        </w:rPr>
        <w:t xml:space="preserve">i/sau </w:t>
      </w:r>
      <w:r>
        <w:rPr>
          <w:rFonts w:ascii="Times New Roman" w:hAnsi="Times New Roman"/>
          <w:b/>
          <w:bCs/>
          <w:sz w:val="24"/>
          <w:szCs w:val="24"/>
        </w:rPr>
        <w:t>modernizarea</w:t>
      </w:r>
      <w:r>
        <w:rPr>
          <w:rFonts w:ascii="Times New Roman" w:hAnsi="Times New Roman"/>
          <w:sz w:val="24"/>
          <w:szCs w:val="24"/>
          <w:lang w:val="it-IT"/>
        </w:rPr>
        <w:t xml:space="preserve"> capacit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ilor de produc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energiei electrice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i/sau termice din biomas</w:t>
      </w:r>
      <w:r>
        <w:rPr>
          <w:rFonts w:ascii="Times New Roman" w:hAnsi="Times New Roman"/>
          <w:sz w:val="24"/>
          <w:szCs w:val="24"/>
        </w:rPr>
        <w:t>ă ş</w:t>
      </w:r>
      <w:r>
        <w:rPr>
          <w:rFonts w:ascii="Times New Roman" w:hAnsi="Times New Roman"/>
          <w:sz w:val="24"/>
          <w:szCs w:val="24"/>
        </w:rPr>
        <w:t>i biogaz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after="160" w:line="288" w:lineRule="auto"/>
        <w:ind w:right="72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Realizarea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i/sau </w:t>
      </w:r>
      <w:r>
        <w:rPr>
          <w:rFonts w:ascii="Times New Roman" w:hAnsi="Times New Roman"/>
          <w:b/>
          <w:bCs/>
          <w:sz w:val="24"/>
          <w:szCs w:val="24"/>
        </w:rPr>
        <w:t>modernizarea</w:t>
      </w:r>
      <w:r>
        <w:rPr>
          <w:rFonts w:ascii="Times New Roman" w:hAnsi="Times New Roman"/>
          <w:sz w:val="24"/>
          <w:szCs w:val="24"/>
          <w:lang w:val="it-IT"/>
        </w:rPr>
        <w:t xml:space="preserve"> capacit</w:t>
      </w:r>
      <w:r>
        <w:rPr>
          <w:rFonts w:ascii="Times New Roman" w:hAnsi="Times New Roman"/>
          <w:sz w:val="24"/>
          <w:szCs w:val="24"/>
        </w:rPr>
        <w:t>ăţ</w:t>
      </w:r>
      <w:r>
        <w:rPr>
          <w:rFonts w:ascii="Times New Roman" w:hAnsi="Times New Roman"/>
          <w:sz w:val="24"/>
          <w:szCs w:val="24"/>
        </w:rPr>
        <w:t>ilor de produc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energiei termice pe baz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de-DE"/>
        </w:rPr>
        <w:t>de energie geotermal</w:t>
      </w:r>
      <w:r>
        <w:rPr>
          <w:rFonts w:ascii="Times New Roman" w:hAnsi="Times New Roman"/>
          <w:sz w:val="24"/>
          <w:szCs w:val="24"/>
        </w:rPr>
        <w:t>ă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line="288" w:lineRule="auto"/>
        <w:jc w:val="both"/>
      </w:pPr>
      <w:r>
        <w:rPr>
          <w:rFonts w:ascii="Times New Roman" w:hAnsi="Times New Roman"/>
          <w:sz w:val="24"/>
          <w:szCs w:val="24"/>
        </w:rPr>
        <w:t>Cofinan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are:  2%</w:t>
      </w:r>
    </w:p>
    <w:p w:rsidR="0081156C" w:rsidRDefault="0081156C">
      <w:pPr>
        <w:pStyle w:val="Default"/>
        <w:spacing w:line="288" w:lineRule="auto"/>
        <w:jc w:val="both"/>
      </w:pPr>
    </w:p>
    <w:p w:rsidR="0081156C" w:rsidRDefault="00BC1B84">
      <w:pPr>
        <w:pStyle w:val="Default"/>
        <w:spacing w:after="160" w:line="288" w:lineRule="auto"/>
        <w:ind w:right="720"/>
        <w:jc w:val="both"/>
      </w:pP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cadrul prezentei cereri de proiecte,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bugetul total reprezent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â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nd contribu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ț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ia public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la cheltuielile eligibile (inclusiv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cofinan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ț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area local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de 2%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)este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de 83.858.824 euro</w:t>
      </w:r>
    </w:p>
    <w:p w:rsidR="0081156C" w:rsidRDefault="0081156C">
      <w:pPr>
        <w:pStyle w:val="Default"/>
        <w:spacing w:after="160" w:line="288" w:lineRule="auto"/>
        <w:ind w:right="720"/>
        <w:jc w:val="both"/>
      </w:pPr>
    </w:p>
    <w:p w:rsidR="0081156C" w:rsidRDefault="0081156C">
      <w:pPr>
        <w:pStyle w:val="Default"/>
        <w:spacing w:after="160" w:line="288" w:lineRule="auto"/>
        <w:ind w:right="720"/>
        <w:jc w:val="both"/>
      </w:pPr>
    </w:p>
    <w:p w:rsidR="0081156C" w:rsidRDefault="0081156C">
      <w:pPr>
        <w:pStyle w:val="Default"/>
        <w:spacing w:after="160" w:line="288" w:lineRule="auto"/>
        <w:ind w:right="720"/>
        <w:jc w:val="both"/>
      </w:pPr>
    </w:p>
    <w:p w:rsidR="0081156C" w:rsidRDefault="0081156C">
      <w:pPr>
        <w:pStyle w:val="Default"/>
        <w:spacing w:after="160" w:line="288" w:lineRule="auto"/>
        <w:ind w:right="720"/>
        <w:jc w:val="both"/>
      </w:pP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 xml:space="preserve">Programul 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  <w:lang w:val="nl-NL"/>
        </w:rPr>
        <w:t>Opera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i/>
          <w:iCs/>
          <w:color w:val="AD1915"/>
          <w:sz w:val="24"/>
          <w:szCs w:val="24"/>
        </w:rPr>
        <w:t>ional Ajutorarea Persoanelor Defavorizate (PO AD)</w:t>
      </w:r>
    </w:p>
    <w:p w:rsidR="0081156C" w:rsidRDefault="0081156C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center"/>
      </w:pP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Programul Opera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</w:rPr>
        <w:t>ional Ajutorarea Persoanelor Defavorizate (POAD) asigur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ă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pe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ntreaga perioad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ă </w:t>
      </w:r>
      <w:r>
        <w:rPr>
          <w:rFonts w:ascii="Times New Roman" w:hAnsi="Times New Roman"/>
          <w:b w:val="0"/>
          <w:bCs w:val="0"/>
          <w:sz w:val="24"/>
          <w:szCs w:val="24"/>
          <w:lang w:val="de-DE"/>
        </w:rPr>
        <w:t>2014 - 2020 distribu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ia gratuit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ă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de ajutoare alimentare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toate localit</w:t>
      </w:r>
      <w:r>
        <w:rPr>
          <w:rFonts w:ascii="Times New Roman" w:hAnsi="Times New Roman"/>
          <w:b w:val="0"/>
          <w:bCs w:val="0"/>
          <w:sz w:val="24"/>
          <w:szCs w:val="24"/>
        </w:rPr>
        <w:t>ăț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ile din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tara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favoarea persoanelor dezavantajate.POAD este o continuare a Programului European de Ajutorare a Defavoriza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ilor (PEAD) derulat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perioada 2007 -2013.</w:t>
      </w: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Programul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este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finan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at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n propor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</w:rPr>
        <w:t>ie de 85% din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Fondul de ajutor european destinat celor mai defavorizate persoane </w:t>
      </w:r>
      <w:r>
        <w:rPr>
          <w:rFonts w:ascii="Times New Roman" w:hAnsi="Times New Roman"/>
          <w:b w:val="0"/>
          <w:bCs w:val="0"/>
          <w:sz w:val="24"/>
          <w:szCs w:val="24"/>
        </w:rPr>
        <w:t>ș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i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n propor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</w:rPr>
        <w:t>ie de 15% din bugetul na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  <w:lang w:val="pt-PT"/>
        </w:rPr>
        <w:t>ional.</w:t>
      </w: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Categoriile beneficiare de ajutoare alimentare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n cadrul POAD sunt stabilite de Ministerul Muncii </w:t>
      </w:r>
      <w:r>
        <w:rPr>
          <w:rFonts w:ascii="Times New Roman" w:hAnsi="Times New Roman"/>
          <w:b w:val="0"/>
          <w:bCs w:val="0"/>
          <w:sz w:val="24"/>
          <w:szCs w:val="24"/>
        </w:rPr>
        <w:t>ș</w:t>
      </w:r>
      <w:r>
        <w:rPr>
          <w:rFonts w:ascii="Times New Roman" w:hAnsi="Times New Roman"/>
          <w:b w:val="0"/>
          <w:bCs w:val="0"/>
          <w:sz w:val="24"/>
          <w:szCs w:val="24"/>
        </w:rPr>
        <w:t>i sunt men</w:t>
      </w:r>
      <w:r>
        <w:rPr>
          <w:rFonts w:ascii="Times New Roman" w:hAnsi="Times New Roman"/>
          <w:b w:val="0"/>
          <w:bCs w:val="0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 xml:space="preserve">ionate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art.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3 al Hot</w:t>
      </w:r>
      <w:r>
        <w:rPr>
          <w:rFonts w:ascii="Times New Roman" w:hAnsi="Times New Roman"/>
          <w:b w:val="0"/>
          <w:bCs w:val="0"/>
          <w:sz w:val="24"/>
          <w:szCs w:val="24"/>
        </w:rPr>
        <w:t>ă</w:t>
      </w:r>
      <w:r>
        <w:rPr>
          <w:rFonts w:ascii="Times New Roman" w:hAnsi="Times New Roman"/>
          <w:b w:val="0"/>
          <w:bCs w:val="0"/>
          <w:sz w:val="24"/>
          <w:szCs w:val="24"/>
        </w:rPr>
        <w:t>r</w:t>
      </w:r>
      <w:r>
        <w:rPr>
          <w:rFonts w:ascii="Times New Roman" w:hAnsi="Times New Roman"/>
          <w:b w:val="0"/>
          <w:bCs w:val="0"/>
          <w:sz w:val="24"/>
          <w:szCs w:val="24"/>
        </w:rPr>
        <w:t>â</w:t>
      </w:r>
      <w:r>
        <w:rPr>
          <w:rFonts w:ascii="Times New Roman" w:hAnsi="Times New Roman"/>
          <w:b w:val="0"/>
          <w:bCs w:val="0"/>
          <w:sz w:val="24"/>
          <w:szCs w:val="24"/>
        </w:rPr>
        <w:t>rii de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Guvern nr.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799/2014, cu modific</w:t>
      </w:r>
      <w:r>
        <w:rPr>
          <w:rFonts w:ascii="Times New Roman" w:hAnsi="Times New Roman"/>
          <w:b w:val="0"/>
          <w:bCs w:val="0"/>
          <w:sz w:val="24"/>
          <w:szCs w:val="24"/>
        </w:rPr>
        <w:t>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rile </w:t>
      </w:r>
      <w:r>
        <w:rPr>
          <w:rFonts w:ascii="Times New Roman" w:hAnsi="Times New Roman"/>
          <w:b w:val="0"/>
          <w:bCs w:val="0"/>
          <w:sz w:val="24"/>
          <w:szCs w:val="24"/>
        </w:rPr>
        <w:t>ș</w:t>
      </w: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i complet</w:t>
      </w:r>
      <w:r>
        <w:rPr>
          <w:rFonts w:ascii="Times New Roman" w:hAnsi="Times New Roman"/>
          <w:b w:val="0"/>
          <w:bCs w:val="0"/>
          <w:sz w:val="24"/>
          <w:szCs w:val="24"/>
        </w:rPr>
        <w:t>ă</w:t>
      </w:r>
      <w:r>
        <w:rPr>
          <w:rFonts w:ascii="Times New Roman" w:hAnsi="Times New Roman"/>
          <w:b w:val="0"/>
          <w:bCs w:val="0"/>
          <w:sz w:val="24"/>
          <w:szCs w:val="24"/>
        </w:rPr>
        <w:t>rile ulterioare.</w:t>
      </w:r>
      <w:proofErr w:type="gramEnd"/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Alimentele distribuite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cadrul acestor programe au cunoscut o permanent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ă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diversificare pornindu-se de la 2, 3 alimente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primii ani, faina, m</w:t>
      </w:r>
      <w:r>
        <w:rPr>
          <w:rFonts w:ascii="Times New Roman" w:hAnsi="Times New Roman"/>
          <w:b w:val="0"/>
          <w:bCs w:val="0"/>
          <w:sz w:val="24"/>
          <w:szCs w:val="24"/>
        </w:rPr>
        <w:t>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lai, zahar, </w:t>
      </w:r>
      <w:r>
        <w:rPr>
          <w:rFonts w:ascii="Times New Roman" w:hAnsi="Times New Roman"/>
          <w:b w:val="0"/>
          <w:bCs w:val="0"/>
          <w:sz w:val="24"/>
          <w:szCs w:val="24"/>
        </w:rPr>
        <w:t>ș</w:t>
      </w:r>
      <w:r>
        <w:rPr>
          <w:rFonts w:ascii="Times New Roman" w:hAnsi="Times New Roman"/>
          <w:b w:val="0"/>
          <w:bCs w:val="0"/>
          <w:sz w:val="24"/>
          <w:szCs w:val="24"/>
        </w:rPr>
        <w:t>i ajung</w:t>
      </w:r>
      <w:r>
        <w:rPr>
          <w:rFonts w:ascii="Times New Roman" w:hAnsi="Times New Roman"/>
          <w:b w:val="0"/>
          <w:bCs w:val="0"/>
          <w:sz w:val="24"/>
          <w:szCs w:val="24"/>
        </w:rPr>
        <w:t>â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nd la 10 alimente </w:t>
      </w:r>
      <w:r>
        <w:rPr>
          <w:rFonts w:ascii="Times New Roman" w:hAnsi="Times New Roman"/>
          <w:b w:val="0"/>
          <w:bCs w:val="0"/>
          <w:sz w:val="24"/>
          <w:szCs w:val="24"/>
        </w:rPr>
        <w:t>î</w:t>
      </w:r>
      <w:r>
        <w:rPr>
          <w:rFonts w:ascii="Times New Roman" w:hAnsi="Times New Roman"/>
          <w:b w:val="0"/>
          <w:bCs w:val="0"/>
          <w:sz w:val="24"/>
          <w:szCs w:val="24"/>
        </w:rPr>
        <w:t>n pr</w:t>
      </w:r>
      <w:r>
        <w:rPr>
          <w:rFonts w:ascii="Times New Roman" w:hAnsi="Times New Roman"/>
          <w:b w:val="0"/>
          <w:bCs w:val="0"/>
          <w:sz w:val="24"/>
          <w:szCs w:val="24"/>
        </w:rPr>
        <w:t>ezent.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lastRenderedPageBreak/>
        <w:t>Î</w:t>
      </w:r>
      <w:r>
        <w:rPr>
          <w:rFonts w:ascii="Times New Roman" w:hAnsi="Times New Roman"/>
          <w:color w:val="414040"/>
          <w:sz w:val="24"/>
          <w:szCs w:val="24"/>
        </w:rPr>
        <w:t xml:space="preserve">n cadrul POAD 2015/2016 ajutoarele vor fi distribuite </w:t>
      </w: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 dou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cutii de carton cu con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 xml:space="preserve">inut identic, </w:t>
      </w: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 fiecare cutie se vor afla urm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toarele produse alimentare: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fr-FR"/>
        </w:rPr>
      </w:pPr>
      <w:r>
        <w:rPr>
          <w:rFonts w:ascii="Times New Roman" w:hAnsi="Times New Roman"/>
          <w:color w:val="414040"/>
          <w:sz w:val="24"/>
          <w:szCs w:val="24"/>
          <w:lang w:val="fr-FR"/>
        </w:rPr>
        <w:t>Fain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alb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  <w:lang w:val="nl-NL"/>
        </w:rPr>
        <w:t>de gr</w:t>
      </w:r>
      <w:r>
        <w:rPr>
          <w:rFonts w:ascii="Times New Roman" w:hAnsi="Times New Roman"/>
          <w:color w:val="414040"/>
          <w:sz w:val="24"/>
          <w:szCs w:val="24"/>
        </w:rPr>
        <w:t>â</w:t>
      </w:r>
      <w:r>
        <w:rPr>
          <w:rFonts w:ascii="Times New Roman" w:hAnsi="Times New Roman"/>
          <w:color w:val="414040"/>
          <w:sz w:val="24"/>
          <w:szCs w:val="24"/>
        </w:rPr>
        <w:t>u</w:t>
      </w:r>
      <w:r>
        <w:rPr>
          <w:rFonts w:ascii="Times New Roman" w:hAnsi="Times New Roman"/>
          <w:color w:val="414040"/>
          <w:sz w:val="24"/>
          <w:szCs w:val="24"/>
        </w:rPr>
        <w:tab/>
        <w:t>pung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1kg.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M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lai pung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1 kg.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da-DK"/>
        </w:rPr>
      </w:pPr>
      <w:r>
        <w:rPr>
          <w:rFonts w:ascii="Times New Roman" w:hAnsi="Times New Roman"/>
          <w:color w:val="414040"/>
          <w:sz w:val="24"/>
          <w:szCs w:val="24"/>
          <w:lang w:val="da-DK"/>
        </w:rPr>
        <w:t>Paste f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inoase pung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400 g.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 xml:space="preserve">Ulei </w:t>
      </w:r>
      <w:r>
        <w:rPr>
          <w:rFonts w:ascii="Times New Roman" w:hAnsi="Times New Roman"/>
          <w:color w:val="414040"/>
          <w:sz w:val="24"/>
          <w:szCs w:val="24"/>
          <w:lang w:val="en-US"/>
        </w:rPr>
        <w:t>sticl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 xml:space="preserve"> din plastic de 1 l.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de-DE"/>
        </w:rPr>
      </w:pPr>
      <w:r>
        <w:rPr>
          <w:rFonts w:ascii="Times New Roman" w:hAnsi="Times New Roman"/>
          <w:color w:val="414040"/>
          <w:sz w:val="24"/>
          <w:szCs w:val="24"/>
          <w:lang w:val="de-DE"/>
        </w:rPr>
        <w:t>Zah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r pung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1 kg.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fr-FR"/>
        </w:rPr>
      </w:pPr>
      <w:r>
        <w:rPr>
          <w:rFonts w:ascii="Times New Roman" w:hAnsi="Times New Roman"/>
          <w:color w:val="414040"/>
          <w:sz w:val="24"/>
          <w:szCs w:val="24"/>
          <w:lang w:val="fr-FR"/>
        </w:rPr>
        <w:t>Conserv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  <w:lang w:val="fr-FR"/>
        </w:rPr>
        <w:t>carne de vit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  <w:lang w:val="nl-NL"/>
        </w:rPr>
        <w:t>cutie metalic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300 g.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fr-FR"/>
        </w:rPr>
      </w:pPr>
      <w:r>
        <w:rPr>
          <w:rFonts w:ascii="Times New Roman" w:hAnsi="Times New Roman"/>
          <w:color w:val="414040"/>
          <w:sz w:val="24"/>
          <w:szCs w:val="24"/>
          <w:lang w:val="fr-FR"/>
        </w:rPr>
        <w:t>Conserv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pateu  de ficat de porc cutie metalic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200 g.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Oreo pung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1 kg</w:t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fr-FR"/>
        </w:rPr>
      </w:pPr>
      <w:r>
        <w:rPr>
          <w:rFonts w:ascii="Times New Roman" w:hAnsi="Times New Roman"/>
          <w:color w:val="414040"/>
          <w:sz w:val="24"/>
          <w:szCs w:val="24"/>
          <w:lang w:val="fr-FR"/>
        </w:rPr>
        <w:t>Conserv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de pasta de tomate</w:t>
      </w:r>
      <w:r>
        <w:rPr>
          <w:rFonts w:ascii="Times New Roman" w:hAnsi="Times New Roman"/>
          <w:color w:val="414040"/>
          <w:sz w:val="24"/>
          <w:szCs w:val="24"/>
        </w:rPr>
        <w:t xml:space="preserve"> </w:t>
      </w:r>
      <w:r>
        <w:rPr>
          <w:rFonts w:ascii="Times New Roman" w:hAnsi="Times New Roman"/>
          <w:color w:val="414040"/>
          <w:sz w:val="24"/>
          <w:szCs w:val="24"/>
          <w:lang w:val="nl-NL"/>
        </w:rPr>
        <w:t>cutie metalic</w:t>
      </w:r>
      <w:r>
        <w:rPr>
          <w:rFonts w:ascii="Times New Roman" w:hAnsi="Times New Roman"/>
          <w:color w:val="414040"/>
          <w:sz w:val="24"/>
          <w:szCs w:val="24"/>
        </w:rPr>
        <w:t xml:space="preserve">ă  </w:t>
      </w:r>
      <w:r>
        <w:rPr>
          <w:rFonts w:ascii="Times New Roman" w:hAnsi="Times New Roman"/>
          <w:color w:val="414040"/>
          <w:sz w:val="24"/>
          <w:szCs w:val="24"/>
        </w:rPr>
        <w:t>de 400 g.</w:t>
      </w:r>
      <w:r>
        <w:rPr>
          <w:rFonts w:ascii="Times New Roman" w:hAnsi="Times New Roman"/>
          <w:color w:val="414040"/>
          <w:sz w:val="24"/>
          <w:szCs w:val="24"/>
        </w:rPr>
        <w:tab/>
      </w:r>
    </w:p>
    <w:p w:rsidR="0081156C" w:rsidRDefault="00BC1B84">
      <w:pPr>
        <w:pStyle w:val="Body"/>
        <w:keepLines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  <w:lang w:val="it-IT"/>
        </w:rPr>
      </w:pPr>
      <w:r>
        <w:rPr>
          <w:rFonts w:ascii="Times New Roman" w:hAnsi="Times New Roman"/>
          <w:color w:val="414040"/>
          <w:sz w:val="24"/>
          <w:szCs w:val="24"/>
          <w:lang w:val="it-IT"/>
        </w:rPr>
        <w:t xml:space="preserve">Fasole </w:t>
      </w:r>
      <w:r>
        <w:rPr>
          <w:rFonts w:ascii="Times New Roman" w:hAnsi="Times New Roman"/>
          <w:color w:val="414040"/>
          <w:sz w:val="24"/>
          <w:szCs w:val="24"/>
        </w:rPr>
        <w:t>babe pung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 xml:space="preserve">de </w:t>
      </w:r>
      <w:r>
        <w:rPr>
          <w:rFonts w:ascii="Times New Roman" w:hAnsi="Times New Roman"/>
          <w:color w:val="414040"/>
          <w:sz w:val="24"/>
          <w:szCs w:val="24"/>
        </w:rPr>
        <w:t>500 g.</w:t>
      </w: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center"/>
      </w:pPr>
      <w:r>
        <w:rPr>
          <w:rFonts w:ascii="Times New Roman" w:hAnsi="Times New Roman"/>
          <w:i/>
          <w:iCs/>
          <w:color w:val="AD1915"/>
          <w:sz w:val="26"/>
          <w:szCs w:val="26"/>
        </w:rPr>
        <w:t xml:space="preserve">Programul </w:t>
      </w:r>
      <w:r>
        <w:rPr>
          <w:rFonts w:ascii="Times New Roman" w:hAnsi="Times New Roman"/>
          <w:i/>
          <w:iCs/>
          <w:color w:val="AD1915"/>
          <w:sz w:val="26"/>
          <w:szCs w:val="26"/>
        </w:rPr>
        <w:t>„</w:t>
      </w:r>
      <w:r>
        <w:rPr>
          <w:rFonts w:ascii="Times New Roman" w:hAnsi="Times New Roman"/>
          <w:i/>
          <w:iCs/>
          <w:color w:val="AD1915"/>
          <w:sz w:val="26"/>
          <w:szCs w:val="26"/>
        </w:rPr>
        <w:t xml:space="preserve">Europa pentru </w:t>
      </w:r>
      <w:r>
        <w:rPr>
          <w:rFonts w:ascii="Times New Roman" w:hAnsi="Times New Roman"/>
          <w:i/>
          <w:iCs/>
          <w:color w:val="AD1915"/>
          <w:sz w:val="26"/>
          <w:szCs w:val="26"/>
          <w:lang w:val="fr-FR"/>
        </w:rPr>
        <w:t>cet</w:t>
      </w:r>
      <w:r>
        <w:rPr>
          <w:rFonts w:ascii="Times New Roman" w:hAnsi="Times New Roman"/>
          <w:i/>
          <w:iCs/>
          <w:color w:val="AD1915"/>
          <w:sz w:val="26"/>
          <w:szCs w:val="26"/>
        </w:rPr>
        <w:t>ăț</w:t>
      </w:r>
      <w:r>
        <w:rPr>
          <w:rFonts w:ascii="Times New Roman" w:hAnsi="Times New Roman"/>
          <w:i/>
          <w:iCs/>
          <w:color w:val="AD1915"/>
          <w:sz w:val="26"/>
          <w:szCs w:val="26"/>
        </w:rPr>
        <w:t>eni</w:t>
      </w:r>
      <w:r>
        <w:rPr>
          <w:rFonts w:ascii="Times New Roman" w:hAnsi="Times New Roman"/>
          <w:i/>
          <w:iCs/>
          <w:color w:val="AD1915"/>
          <w:sz w:val="26"/>
          <w:szCs w:val="26"/>
        </w:rPr>
        <w:t>”</w:t>
      </w: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center"/>
      </w:pP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i/>
          <w:iCs/>
          <w:color w:val="AD1915"/>
          <w:sz w:val="24"/>
          <w:szCs w:val="24"/>
          <w:lang w:val="it-IT"/>
        </w:rPr>
        <w:t xml:space="preserve">Masura 1.1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Intruniri ale cetatenilor in contextul infratirii intre orase 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Aceasta masura vizeaza activitatile care implica sau promoveaza schimburile directe intre cetatenii europeni prin </w:t>
      </w:r>
      <w:r>
        <w:rPr>
          <w:rFonts w:ascii="Times New Roman" w:hAnsi="Times New Roman"/>
          <w:i/>
          <w:iCs/>
          <w:sz w:val="24"/>
          <w:szCs w:val="24"/>
        </w:rPr>
        <w:t>participarea lor la activitati de infratire intre orase.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t>Un proiect trebuie sa implice municipalitatile din cel putin 2 tari participante, din care cel putin una este un stat membru al UE.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t xml:space="preserve">Proiectul trebuie sa aiba minim 25 de participanti internationali </w:t>
      </w:r>
      <w:r>
        <w:rPr>
          <w:rFonts w:ascii="Times New Roman" w:hAnsi="Times New Roman"/>
          <w:color w:val="414040"/>
          <w:sz w:val="24"/>
          <w:szCs w:val="24"/>
        </w:rPr>
        <w:t>provenind din municipalitatile invitate, cu cel putin 5 participanti din fiecare municipalitate invitata.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t xml:space="preserve">Subventia maxima care va fi acordata este de 22.000 euro per proiect. Se poate aplica o finantare maxima de 40.000 euro per proiect daca cel putin 10 </w:t>
      </w:r>
      <w:r>
        <w:rPr>
          <w:rFonts w:ascii="Times New Roman" w:hAnsi="Times New Roman"/>
          <w:color w:val="414040"/>
          <w:sz w:val="24"/>
          <w:szCs w:val="24"/>
        </w:rPr>
        <w:t>orase participa la proiect. Subventia minima acordata este de 2.500 euro.</w:t>
      </w: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i/>
          <w:iCs/>
          <w:color w:val="AD1915"/>
          <w:sz w:val="24"/>
          <w:szCs w:val="24"/>
          <w:lang w:val="it-IT"/>
        </w:rPr>
        <w:t xml:space="preserve">Masura 1.2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AD1915"/>
          <w:sz w:val="24"/>
          <w:szCs w:val="24"/>
        </w:rPr>
        <w:t>Retele de orase infratite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t xml:space="preserve">Aceasta masura sprijina dezvoltarea de retele create pe baza legaturilor de infratire intre orase, care sunt importante pentru ca asigura o </w:t>
      </w:r>
      <w:r>
        <w:rPr>
          <w:rFonts w:ascii="Times New Roman" w:hAnsi="Times New Roman"/>
          <w:color w:val="414040"/>
          <w:sz w:val="24"/>
          <w:szCs w:val="24"/>
        </w:rPr>
        <w:t>cooperare structurata, intensa si multilaterala intre municipalitati si deci contribuie la maximizarea impactului Programului.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lastRenderedPageBreak/>
        <w:t>Un proiect trebuie sa prevada cel putin 3 evenimente. Acesta trebuie sa implice municipalitati din cel putin 4 tari participante,</w:t>
      </w:r>
      <w:r>
        <w:rPr>
          <w:rFonts w:ascii="Times New Roman" w:hAnsi="Times New Roman"/>
          <w:color w:val="414040"/>
          <w:sz w:val="24"/>
          <w:szCs w:val="24"/>
        </w:rPr>
        <w:t xml:space="preserve"> din care cel putin una este un stat membru al UE.</w:t>
      </w:r>
    </w:p>
    <w:p w:rsidR="0081156C" w:rsidRDefault="00BC1B84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ind w:left="740"/>
        <w:jc w:val="both"/>
      </w:pPr>
      <w:r>
        <w:rPr>
          <w:rFonts w:ascii="Times New Roman" w:hAnsi="Times New Roman"/>
          <w:color w:val="414040"/>
          <w:sz w:val="24"/>
          <w:szCs w:val="24"/>
        </w:rPr>
        <w:t>Suma maxima eligibila pentru un proiect din cadrul acestei masuri este de 150.000 euro. Suma minima eligibila este de 10.000 euro.</w:t>
      </w: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PROGRAMUL NA</w:t>
      </w: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Ț</w:t>
      </w: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IONAL DEZVOLTARE LOCAL</w:t>
      </w: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Ă</w:t>
      </w:r>
    </w:p>
    <w:p w:rsidR="0081156C" w:rsidRDefault="00BC1B84">
      <w:pPr>
        <w:pStyle w:val="Body"/>
        <w:keepLines/>
        <w:numPr>
          <w:ilvl w:val="0"/>
          <w:numId w:val="10"/>
        </w:numPr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finan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at de MDRAP</w:t>
      </w:r>
    </w:p>
    <w:p w:rsidR="0081156C" w:rsidRDefault="00BC1B84">
      <w:pPr>
        <w:pStyle w:val="Body"/>
        <w:keepLines/>
        <w:numPr>
          <w:ilvl w:val="0"/>
          <w:numId w:val="10"/>
        </w:numPr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se pot finan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a lucr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 xml:space="preserve">ri de interes local </w:t>
      </w:r>
      <w:r>
        <w:rPr>
          <w:rFonts w:ascii="Times New Roman" w:hAnsi="Times New Roman"/>
          <w:color w:val="414040"/>
          <w:sz w:val="24"/>
          <w:szCs w:val="24"/>
        </w:rPr>
        <w:t>ș</w:t>
      </w:r>
      <w:r>
        <w:rPr>
          <w:rFonts w:ascii="Times New Roman" w:hAnsi="Times New Roman"/>
          <w:color w:val="414040"/>
          <w:sz w:val="24"/>
          <w:szCs w:val="24"/>
        </w:rPr>
        <w:t>i jude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ean (infrastructur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educa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ional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, rutier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, de s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n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tate, etc)</w:t>
      </w:r>
    </w:p>
    <w:p w:rsidR="0081156C" w:rsidRDefault="00BC1B84">
      <w:pPr>
        <w:pStyle w:val="Body"/>
        <w:keepLines/>
        <w:numPr>
          <w:ilvl w:val="0"/>
          <w:numId w:val="10"/>
        </w:numPr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nu se finan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eaz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investi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 xml:space="preserve">iile </w:t>
      </w: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ncepute prin proiectele finan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ate prin fonduri europene</w:t>
      </w: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</w:pPr>
    </w:p>
    <w:p w:rsidR="0081156C" w:rsidRDefault="0081156C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STRATEGIA DE DEZVOLTARE LOCAL</w:t>
      </w: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Ă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audit teritorial;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 xml:space="preserve">analiza SWOT (general </w:t>
      </w:r>
      <w:r>
        <w:rPr>
          <w:rFonts w:ascii="Times New Roman" w:hAnsi="Times New Roman"/>
          <w:color w:val="414040"/>
          <w:sz w:val="24"/>
          <w:szCs w:val="24"/>
        </w:rPr>
        <w:t>ș</w:t>
      </w:r>
      <w:r>
        <w:rPr>
          <w:rFonts w:ascii="Times New Roman" w:hAnsi="Times New Roman"/>
          <w:color w:val="414040"/>
          <w:sz w:val="24"/>
          <w:szCs w:val="24"/>
        </w:rPr>
        <w:t>i specific);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direc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ii de dezvoltare;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prioritizarea direc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iilor de dezvoltare;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propunere list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 xml:space="preserve">de proiecte (cu </w:t>
      </w: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ncadr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ri pe programe de finan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are, axe, estim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ri bugetare, grafic estimativ de timp);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nt</w:t>
      </w:r>
      <w:r>
        <w:rPr>
          <w:rFonts w:ascii="Times New Roman" w:hAnsi="Times New Roman"/>
          <w:color w:val="414040"/>
          <w:sz w:val="24"/>
          <w:szCs w:val="24"/>
        </w:rPr>
        <w:t>â</w:t>
      </w:r>
      <w:r>
        <w:rPr>
          <w:rFonts w:ascii="Times New Roman" w:hAnsi="Times New Roman"/>
          <w:color w:val="414040"/>
          <w:sz w:val="24"/>
          <w:szCs w:val="24"/>
        </w:rPr>
        <w:t>lniri publice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actualiza SDL exis</w:t>
      </w:r>
      <w:r>
        <w:rPr>
          <w:rFonts w:ascii="Times New Roman" w:hAnsi="Times New Roman"/>
          <w:color w:val="414040"/>
          <w:sz w:val="24"/>
          <w:szCs w:val="24"/>
        </w:rPr>
        <w:t>tent</w:t>
      </w:r>
    </w:p>
    <w:p w:rsidR="0081156C" w:rsidRDefault="0081156C">
      <w:pPr>
        <w:pStyle w:val="Body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81156C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</w:p>
    <w:p w:rsidR="0081156C" w:rsidRDefault="00BC1B84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88" w:lineRule="auto"/>
        <w:jc w:val="both"/>
      </w:pP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PLAN DE MOBILITATE URBAN</w:t>
      </w:r>
      <w:r>
        <w:rPr>
          <w:rFonts w:ascii="Times New Roman" w:hAnsi="Times New Roman"/>
          <w:b w:val="0"/>
          <w:bCs w:val="0"/>
          <w:color w:val="D93D2A"/>
          <w:sz w:val="24"/>
          <w:szCs w:val="24"/>
        </w:rPr>
        <w:t>Ă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audit teritorial (pentru infrastructura rutier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>existent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, traficul la nivelul localit</w:t>
      </w:r>
      <w:r>
        <w:rPr>
          <w:rFonts w:ascii="Times New Roman" w:hAnsi="Times New Roman"/>
          <w:color w:val="414040"/>
          <w:sz w:val="24"/>
          <w:szCs w:val="24"/>
        </w:rPr>
        <w:t>ăț</w:t>
      </w:r>
      <w:r>
        <w:rPr>
          <w:rFonts w:ascii="Times New Roman" w:hAnsi="Times New Roman"/>
          <w:color w:val="414040"/>
          <w:sz w:val="24"/>
          <w:szCs w:val="24"/>
        </w:rPr>
        <w:t xml:space="preserve">ii </w:t>
      </w:r>
      <w:r>
        <w:rPr>
          <w:rFonts w:ascii="Times New Roman" w:hAnsi="Times New Roman"/>
          <w:color w:val="414040"/>
          <w:sz w:val="24"/>
          <w:szCs w:val="24"/>
        </w:rPr>
        <w:t>ș</w:t>
      </w:r>
      <w:r>
        <w:rPr>
          <w:rFonts w:ascii="Times New Roman" w:hAnsi="Times New Roman"/>
          <w:color w:val="414040"/>
          <w:sz w:val="24"/>
          <w:szCs w:val="24"/>
        </w:rPr>
        <w:t>i materialul rulant folosit);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analiza SWOT;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direc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 xml:space="preserve">ii de dezvoltare </w:t>
      </w: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 func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ie de tipicul zonei de mobilitate;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 xml:space="preserve">interconectarea </w:t>
      </w:r>
      <w:r>
        <w:rPr>
          <w:rFonts w:ascii="Times New Roman" w:hAnsi="Times New Roman"/>
          <w:color w:val="414040"/>
          <w:sz w:val="24"/>
          <w:szCs w:val="24"/>
        </w:rPr>
        <w:t>localit</w:t>
      </w:r>
      <w:r>
        <w:rPr>
          <w:rFonts w:ascii="Times New Roman" w:hAnsi="Times New Roman"/>
          <w:color w:val="414040"/>
          <w:sz w:val="24"/>
          <w:szCs w:val="24"/>
        </w:rPr>
        <w:t>ăț</w:t>
      </w:r>
      <w:r>
        <w:rPr>
          <w:rFonts w:ascii="Times New Roman" w:hAnsi="Times New Roman"/>
          <w:color w:val="414040"/>
          <w:sz w:val="24"/>
          <w:szCs w:val="24"/>
        </w:rPr>
        <w:t>ii;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consultare public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;</w:t>
      </w:r>
    </w:p>
    <w:p w:rsidR="0081156C" w:rsidRDefault="00BC1B84">
      <w:pPr>
        <w:pStyle w:val="Body"/>
        <w:keepLines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414040"/>
          <w:sz w:val="24"/>
          <w:szCs w:val="24"/>
        </w:rPr>
      </w:pPr>
      <w:r>
        <w:rPr>
          <w:rFonts w:ascii="Times New Roman" w:hAnsi="Times New Roman"/>
          <w:color w:val="414040"/>
          <w:sz w:val="24"/>
          <w:szCs w:val="24"/>
        </w:rPr>
        <w:t>propunere list</w:t>
      </w:r>
      <w:r>
        <w:rPr>
          <w:rFonts w:ascii="Times New Roman" w:hAnsi="Times New Roman"/>
          <w:color w:val="414040"/>
          <w:sz w:val="24"/>
          <w:szCs w:val="24"/>
        </w:rPr>
        <w:t xml:space="preserve">ă </w:t>
      </w:r>
      <w:r>
        <w:rPr>
          <w:rFonts w:ascii="Times New Roman" w:hAnsi="Times New Roman"/>
          <w:color w:val="414040"/>
          <w:sz w:val="24"/>
          <w:szCs w:val="24"/>
        </w:rPr>
        <w:t xml:space="preserve">de proiecte (cu </w:t>
      </w:r>
      <w:r>
        <w:rPr>
          <w:rFonts w:ascii="Times New Roman" w:hAnsi="Times New Roman"/>
          <w:color w:val="414040"/>
          <w:sz w:val="24"/>
          <w:szCs w:val="24"/>
        </w:rPr>
        <w:t>î</w:t>
      </w:r>
      <w:r>
        <w:rPr>
          <w:rFonts w:ascii="Times New Roman" w:hAnsi="Times New Roman"/>
          <w:color w:val="414040"/>
          <w:sz w:val="24"/>
          <w:szCs w:val="24"/>
        </w:rPr>
        <w:t>ncadr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ri pe programe de finan</w:t>
      </w:r>
      <w:r>
        <w:rPr>
          <w:rFonts w:ascii="Times New Roman" w:hAnsi="Times New Roman"/>
          <w:color w:val="414040"/>
          <w:sz w:val="24"/>
          <w:szCs w:val="24"/>
        </w:rPr>
        <w:t>ț</w:t>
      </w:r>
      <w:r>
        <w:rPr>
          <w:rFonts w:ascii="Times New Roman" w:hAnsi="Times New Roman"/>
          <w:color w:val="414040"/>
          <w:sz w:val="24"/>
          <w:szCs w:val="24"/>
        </w:rPr>
        <w:t>are, axe, estim</w:t>
      </w:r>
      <w:r>
        <w:rPr>
          <w:rFonts w:ascii="Times New Roman" w:hAnsi="Times New Roman"/>
          <w:color w:val="414040"/>
          <w:sz w:val="24"/>
          <w:szCs w:val="24"/>
        </w:rPr>
        <w:t>ă</w:t>
      </w:r>
      <w:r>
        <w:rPr>
          <w:rFonts w:ascii="Times New Roman" w:hAnsi="Times New Roman"/>
          <w:color w:val="414040"/>
          <w:sz w:val="24"/>
          <w:szCs w:val="24"/>
        </w:rPr>
        <w:t>ri bugetare, grafic estimativ de timp)</w:t>
      </w:r>
    </w:p>
    <w:sectPr w:rsidR="0081156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84" w:rsidRDefault="00BC1B84">
      <w:r>
        <w:separator/>
      </w:r>
    </w:p>
  </w:endnote>
  <w:endnote w:type="continuationSeparator" w:id="0">
    <w:p w:rsidR="00BC1B84" w:rsidRDefault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6C" w:rsidRDefault="00BC1B84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2372CD">
      <w:rPr>
        <w:rFonts w:ascii="Times New Roman" w:hAnsi="Times New Roman"/>
        <w:noProof/>
        <w:sz w:val="22"/>
        <w:szCs w:val="22"/>
      </w:rPr>
      <w:t>16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84" w:rsidRDefault="00BC1B84">
      <w:r>
        <w:separator/>
      </w:r>
    </w:p>
  </w:footnote>
  <w:footnote w:type="continuationSeparator" w:id="0">
    <w:p w:rsidR="00BC1B84" w:rsidRDefault="00BC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6C" w:rsidRDefault="00811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pt;height:90pt;visibility:visible" o:bullet="t">
        <v:imagedata r:id="rId1" o:title="hardcover_bullet_black"/>
      </v:shape>
    </w:pict>
  </w:numPicBullet>
  <w:abstractNum w:abstractNumId="0">
    <w:nsid w:val="2C840D5A"/>
    <w:multiLevelType w:val="hybridMultilevel"/>
    <w:tmpl w:val="5C385E90"/>
    <w:numStyleLink w:val="Image"/>
  </w:abstractNum>
  <w:abstractNum w:abstractNumId="1">
    <w:nsid w:val="2F2E33D7"/>
    <w:multiLevelType w:val="hybridMultilevel"/>
    <w:tmpl w:val="A95CC6B8"/>
    <w:numStyleLink w:val="Bullet"/>
  </w:abstractNum>
  <w:abstractNum w:abstractNumId="2">
    <w:nsid w:val="5FA80894"/>
    <w:multiLevelType w:val="hybridMultilevel"/>
    <w:tmpl w:val="A95CC6B8"/>
    <w:styleLink w:val="Bullet"/>
    <w:lvl w:ilvl="0" w:tplc="F39C5798">
      <w:start w:val="1"/>
      <w:numFmt w:val="bullet"/>
      <w:lvlText w:val="✦"/>
      <w:lvlJc w:val="left"/>
      <w:pPr>
        <w:ind w:left="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E678357C">
      <w:start w:val="1"/>
      <w:numFmt w:val="bullet"/>
      <w:lvlText w:val="•"/>
      <w:lvlJc w:val="left"/>
      <w:pPr>
        <w:ind w:left="9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BF8E9B4">
      <w:start w:val="1"/>
      <w:numFmt w:val="bullet"/>
      <w:lvlText w:val="•"/>
      <w:lvlJc w:val="left"/>
      <w:pPr>
        <w:ind w:left="1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5D1EBEFA">
      <w:start w:val="1"/>
      <w:numFmt w:val="bullet"/>
      <w:lvlText w:val="•"/>
      <w:lvlJc w:val="left"/>
      <w:pPr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EA05554">
      <w:start w:val="1"/>
      <w:numFmt w:val="bullet"/>
      <w:lvlText w:val="•"/>
      <w:lvlJc w:val="left"/>
      <w:pPr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D0038E">
      <w:start w:val="1"/>
      <w:numFmt w:val="bullet"/>
      <w:lvlText w:val="•"/>
      <w:lvlJc w:val="left"/>
      <w:pPr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4A6C1AC">
      <w:start w:val="1"/>
      <w:numFmt w:val="bullet"/>
      <w:lvlText w:val="•"/>
      <w:lvlJc w:val="left"/>
      <w:pPr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68CA1BC">
      <w:start w:val="1"/>
      <w:numFmt w:val="bullet"/>
      <w:lvlText w:val="•"/>
      <w:lvlJc w:val="left"/>
      <w:pPr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11960334">
      <w:start w:val="1"/>
      <w:numFmt w:val="bullet"/>
      <w:lvlText w:val="•"/>
      <w:lvlJc w:val="left"/>
      <w:pPr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">
    <w:nsid w:val="61A07C9C"/>
    <w:multiLevelType w:val="hybridMultilevel"/>
    <w:tmpl w:val="5C385E90"/>
    <w:styleLink w:val="Image"/>
    <w:lvl w:ilvl="0" w:tplc="22404CFC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40" w:hanging="740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D07E14C8">
      <w:start w:val="1"/>
      <w:numFmt w:val="bullet"/>
      <w:lvlText w:val="❖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2" w:tplc="B34A9050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2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3" w:tplc="DC1A659E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4" w:tplc="EC064656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5" w:tplc="C59813F6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6" w:tplc="174E51CC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7" w:tplc="761ECFDE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8" w:tplc="2E340CD0">
      <w:start w:val="1"/>
      <w:numFmt w:val="bullet"/>
      <w:lvlText w:val="❖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62B4F58E">
        <w:start w:val="1"/>
        <w:numFmt w:val="bullet"/>
        <w:lvlText w:val="✦"/>
        <w:lvlJc w:val="left"/>
        <w:pPr>
          <w:ind w:left="55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8D861C2">
        <w:start w:val="1"/>
        <w:numFmt w:val="bullet"/>
        <w:lvlText w:val="•"/>
        <w:lvlJc w:val="left"/>
        <w:pPr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58E6874">
        <w:start w:val="1"/>
        <w:numFmt w:val="bullet"/>
        <w:lvlText w:val="•"/>
        <w:lvlJc w:val="left"/>
        <w:pPr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99C0DD00">
        <w:start w:val="1"/>
        <w:numFmt w:val="bullet"/>
        <w:lvlText w:val="•"/>
        <w:lvlJc w:val="left"/>
        <w:pPr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CE4F822">
        <w:start w:val="1"/>
        <w:numFmt w:val="bullet"/>
        <w:lvlText w:val="•"/>
        <w:lvlJc w:val="left"/>
        <w:pPr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FB720DB4">
        <w:start w:val="1"/>
        <w:numFmt w:val="bullet"/>
        <w:lvlText w:val="•"/>
        <w:lvlJc w:val="left"/>
        <w:pPr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FBCD4DA">
        <w:start w:val="1"/>
        <w:numFmt w:val="bullet"/>
        <w:lvlText w:val="•"/>
        <w:lvlJc w:val="left"/>
        <w:pPr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ADCFE86">
        <w:start w:val="1"/>
        <w:numFmt w:val="bullet"/>
        <w:lvlText w:val="•"/>
        <w:lvlJc w:val="left"/>
        <w:pPr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C1C7D6A">
        <w:start w:val="1"/>
        <w:numFmt w:val="bullet"/>
        <w:lvlText w:val="•"/>
        <w:lvlJc w:val="left"/>
        <w:pPr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1"/>
    <w:lvlOverride w:ilvl="0">
      <w:lvl w:ilvl="0" w:tplc="62B4F58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8D861C2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58E687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9C0DD00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E4F822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B720DB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FBCD4D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ADCFE86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C1C7D6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62B4F58E">
        <w:start w:val="1"/>
        <w:numFmt w:val="bullet"/>
        <w:lvlText w:val="»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8D861C2">
        <w:start w:val="1"/>
        <w:numFmt w:val="bullet"/>
        <w:lvlText w:val="»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58E6874">
        <w:start w:val="1"/>
        <w:numFmt w:val="bullet"/>
        <w:lvlText w:val="»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9C0DD00">
        <w:start w:val="1"/>
        <w:numFmt w:val="bullet"/>
        <w:lvlText w:val="»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E4F822">
        <w:start w:val="1"/>
        <w:numFmt w:val="bullet"/>
        <w:lvlText w:val="»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B720DB4">
        <w:start w:val="1"/>
        <w:numFmt w:val="bullet"/>
        <w:lvlText w:val="»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FBCD4DA">
        <w:start w:val="1"/>
        <w:numFmt w:val="bullet"/>
        <w:lvlText w:val="»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ADCFE86">
        <w:start w:val="1"/>
        <w:numFmt w:val="bullet"/>
        <w:lvlText w:val="»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C1C7D6A">
        <w:start w:val="1"/>
        <w:numFmt w:val="bullet"/>
        <w:lvlText w:val="»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62B4F58E">
        <w:start w:val="1"/>
        <w:numFmt w:val="bullet"/>
        <w:lvlText w:val="•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8D861C2">
        <w:start w:val="1"/>
        <w:numFmt w:val="bullet"/>
        <w:lvlText w:val="•"/>
        <w:lvlJc w:val="left"/>
        <w:pPr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58E6874">
        <w:start w:val="1"/>
        <w:numFmt w:val="bullet"/>
        <w:lvlText w:val="•"/>
        <w:lvlJc w:val="left"/>
        <w:pPr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99C0DD00">
        <w:start w:val="1"/>
        <w:numFmt w:val="bullet"/>
        <w:lvlText w:val="•"/>
        <w:lvlJc w:val="left"/>
        <w:pPr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CE4F822">
        <w:start w:val="1"/>
        <w:numFmt w:val="bullet"/>
        <w:lvlText w:val="•"/>
        <w:lvlJc w:val="left"/>
        <w:pPr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FB720DB4">
        <w:start w:val="1"/>
        <w:numFmt w:val="bullet"/>
        <w:lvlText w:val="•"/>
        <w:lvlJc w:val="left"/>
        <w:pPr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FBCD4DA">
        <w:start w:val="1"/>
        <w:numFmt w:val="bullet"/>
        <w:lvlText w:val="•"/>
        <w:lvlJc w:val="left"/>
        <w:pPr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ADCFE86">
        <w:start w:val="1"/>
        <w:numFmt w:val="bullet"/>
        <w:lvlText w:val="•"/>
        <w:lvlJc w:val="left"/>
        <w:pPr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C1C7D6A">
        <w:start w:val="1"/>
        <w:numFmt w:val="bullet"/>
        <w:lvlText w:val="•"/>
        <w:lvlJc w:val="left"/>
        <w:pPr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">
    <w:abstractNumId w:val="1"/>
    <w:lvlOverride w:ilvl="0">
      <w:lvl w:ilvl="0" w:tplc="62B4F58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8D861C2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58E687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9C0DD0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E4F822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B720DB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FBCD4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ADCFE8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C1C7D6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1"/>
    <w:lvlOverride w:ilvl="0">
      <w:lvl w:ilvl="0" w:tplc="62B4F58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8D861C2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58E687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99C0DD0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CE4F822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FB720DB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FBCD4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ADCFE8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C1C7D6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156C"/>
    <w:rsid w:val="002372CD"/>
    <w:rsid w:val="0081156C"/>
    <w:rsid w:val="00B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Corp">
    <w:name w:val="Corp"/>
    <w:rPr>
      <w:rFonts w:ascii="Helvetica" w:hAnsi="Helvetica" w:cs="Arial Unicode MS"/>
      <w:color w:val="000000"/>
      <w:sz w:val="22"/>
      <w:szCs w:val="22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pt-PT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Image">
    <w:name w:val="Imag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Corp">
    <w:name w:val="Corp"/>
    <w:rPr>
      <w:rFonts w:ascii="Helvetica" w:hAnsi="Helvetica" w:cs="Arial Unicode MS"/>
      <w:color w:val="000000"/>
      <w:sz w:val="22"/>
      <w:szCs w:val="22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pt-PT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Image">
    <w:name w:val="Imag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5397</Words>
  <Characters>30766</Characters>
  <Application>Microsoft Office Word</Application>
  <DocSecurity>0</DocSecurity>
  <Lines>256</Lines>
  <Paragraphs>72</Paragraphs>
  <ScaleCrop>false</ScaleCrop>
  <Company/>
  <LinksUpToDate>false</LinksUpToDate>
  <CharactersWithSpaces>36091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2016-08-25T12:34:00Z</dcterms:created>
  <dcterms:modified xsi:type="dcterms:W3CDTF">2016-08-25T12:39:00Z</dcterms:modified>
</cp:coreProperties>
</file>