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C2" w:rsidRPr="00F418C2" w:rsidRDefault="00F418C2" w:rsidP="00F418C2">
      <w:pPr>
        <w:pStyle w:val="Heading4"/>
        <w:jc w:val="both"/>
        <w:rPr>
          <w:rFonts w:ascii="Georgia" w:hAnsi="Georgia"/>
        </w:rPr>
      </w:pPr>
      <w:r w:rsidRPr="00F418C2">
        <w:rPr>
          <w:rFonts w:ascii="Georgia" w:hAnsi="Georgia"/>
        </w:rPr>
        <w:t xml:space="preserve">Poliţia Locală Dobroești </w:t>
      </w:r>
      <w:proofErr w:type="gramStart"/>
      <w:r w:rsidRPr="00F418C2">
        <w:rPr>
          <w:rFonts w:ascii="Georgia" w:hAnsi="Georgia"/>
        </w:rPr>
        <w:t>are</w:t>
      </w:r>
      <w:proofErr w:type="gramEnd"/>
      <w:r w:rsidRPr="00F418C2">
        <w:rPr>
          <w:rFonts w:ascii="Georgia" w:hAnsi="Georgia"/>
        </w:rPr>
        <w:t xml:space="preserve"> următoarele atribuţii:</w:t>
      </w:r>
    </w:p>
    <w:p w:rsidR="00F418C2" w:rsidRPr="00F418C2" w:rsidRDefault="00F418C2" w:rsidP="00F418C2">
      <w:pPr>
        <w:pStyle w:val="ListParagraph"/>
        <w:numPr>
          <w:ilvl w:val="0"/>
          <w:numId w:val="8"/>
        </w:numPr>
        <w:spacing w:after="0" w:line="240" w:lineRule="auto"/>
        <w:jc w:val="both"/>
        <w:rPr>
          <w:rFonts w:ascii="Georgia" w:eastAsia="Times New Roman" w:hAnsi="Georgia" w:cs="Times New Roman"/>
          <w:sz w:val="24"/>
          <w:szCs w:val="24"/>
        </w:rPr>
      </w:pPr>
      <w:r w:rsidRPr="00F418C2">
        <w:rPr>
          <w:rFonts w:ascii="Georgia" w:eastAsia="Times New Roman" w:hAnsi="Georgia" w:cs="Times New Roman"/>
          <w:sz w:val="24"/>
          <w:szCs w:val="24"/>
        </w:rPr>
        <w:t>În domeniul ordinii şi liniştii publice, precum şi al pazei bunurilor, poliţia locală are următoarele atribuţii: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a) </w:t>
      </w:r>
      <w:proofErr w:type="gramStart"/>
      <w:r w:rsidRPr="00F418C2">
        <w:rPr>
          <w:rFonts w:ascii="Georgia" w:eastAsia="Times New Roman" w:hAnsi="Georgia" w:cs="Times New Roman"/>
          <w:sz w:val="24"/>
          <w:szCs w:val="24"/>
        </w:rPr>
        <w:t>menţine</w:t>
      </w:r>
      <w:proofErr w:type="gramEnd"/>
      <w:r w:rsidRPr="00F418C2">
        <w:rPr>
          <w:rFonts w:ascii="Georgia" w:eastAsia="Times New Roman" w:hAnsi="Georgia" w:cs="Times New Roman"/>
          <w:sz w:val="24"/>
          <w:szCs w:val="24"/>
        </w:rPr>
        <w:t xml:space="preserve"> ordinea şi liniştea publică în zonele şi locurile stabilite prin planul de ordine şi siguranţă publică al unităţii/subdiviziunii administrativ-teritoriale, aprobat în condiţiile legii;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b) menţine ordinea publică în imediata apropiere a unităţilor de învăţământ publice, a unităţilor sanitare publice, în parcările auto aflate pe domeniul public sau privat al unităţii/subdiviziunii administrativ-teritoriale, în zonele comerciale şi de agrement, în parcuri, pieţe, cimitire, precum şi în alte asemenea locuri publice aflate în proprietatea şi/sau în administrarea unităţilor/ subdiviziunilor administrativ-teritoriale sau a altor instituţii/servicii publice de interes local, stabilite prin planul de ordine şi siguranţă publică;</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c) participă, împreună cu autorităţile competente prevăzute de lege, potrivit competenţelor, la activităţi de salvare şi evacuare a persoanelor şi bunurilor periclitate de calamităţi naturale ori catastrofe, precum şi de limitare şi înlăturare a urmărilor provocate de astfel de evenimente;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d) </w:t>
      </w:r>
      <w:proofErr w:type="gramStart"/>
      <w:r w:rsidRPr="00F418C2">
        <w:rPr>
          <w:rFonts w:ascii="Georgia" w:eastAsia="Times New Roman" w:hAnsi="Georgia" w:cs="Times New Roman"/>
          <w:sz w:val="24"/>
          <w:szCs w:val="24"/>
        </w:rPr>
        <w:t>acţionează</w:t>
      </w:r>
      <w:proofErr w:type="gramEnd"/>
      <w:r w:rsidRPr="00F418C2">
        <w:rPr>
          <w:rFonts w:ascii="Georgia" w:eastAsia="Times New Roman" w:hAnsi="Georgia" w:cs="Times New Roman"/>
          <w:sz w:val="24"/>
          <w:szCs w:val="24"/>
        </w:rPr>
        <w:t xml:space="preserve">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e) 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f) </w:t>
      </w:r>
      <w:proofErr w:type="gramStart"/>
      <w:r w:rsidRPr="00F418C2">
        <w:rPr>
          <w:rFonts w:ascii="Georgia" w:eastAsia="Times New Roman" w:hAnsi="Georgia" w:cs="Times New Roman"/>
          <w:sz w:val="24"/>
          <w:szCs w:val="24"/>
        </w:rPr>
        <w:t>asigură</w:t>
      </w:r>
      <w:proofErr w:type="gramEnd"/>
      <w:r w:rsidRPr="00F418C2">
        <w:rPr>
          <w:rFonts w:ascii="Georgia" w:eastAsia="Times New Roman" w:hAnsi="Georgia" w:cs="Times New Roman"/>
          <w:sz w:val="24"/>
          <w:szCs w:val="24"/>
        </w:rPr>
        <w:t xml:space="preserve"> protecţia personalului din aparatul de specialitate al primarului/primarului general, din instituţiile sau serviciile publice de interes local la efectuarea unor controale ori acţiuni specifice;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g) 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h) asigură paza bunurilor şi obiectivelor aflate în proprietatea unităţii/subdiviziunii administrativ-teritoriale şi/sau în administrarea </w:t>
      </w:r>
      <w:proofErr w:type="gramStart"/>
      <w:r w:rsidRPr="00F418C2">
        <w:rPr>
          <w:rFonts w:ascii="Georgia" w:eastAsia="Times New Roman" w:hAnsi="Georgia" w:cs="Times New Roman"/>
          <w:sz w:val="24"/>
          <w:szCs w:val="24"/>
        </w:rPr>
        <w:lastRenderedPageBreak/>
        <w:t>autorităţilor</w:t>
      </w:r>
      <w:proofErr w:type="gramEnd"/>
      <w:r w:rsidRPr="00F418C2">
        <w:rPr>
          <w:rFonts w:ascii="Georgia" w:eastAsia="Times New Roman" w:hAnsi="Georgia" w:cs="Times New Roman"/>
          <w:sz w:val="24"/>
          <w:szCs w:val="24"/>
        </w:rPr>
        <w:t xml:space="preserve"> administraţiei publice locale sau a altor servicii/instituţii publice de interes local, stabilite de consiliul local/Consiliul General al Municipiului Bucureşti;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i) </w:t>
      </w:r>
      <w:proofErr w:type="gramStart"/>
      <w:r w:rsidRPr="00F418C2">
        <w:rPr>
          <w:rFonts w:ascii="Georgia" w:eastAsia="Times New Roman" w:hAnsi="Georgia" w:cs="Times New Roman"/>
          <w:sz w:val="24"/>
          <w:szCs w:val="24"/>
        </w:rPr>
        <w:t>constată</w:t>
      </w:r>
      <w:proofErr w:type="gramEnd"/>
      <w:r w:rsidRPr="00F418C2">
        <w:rPr>
          <w:rFonts w:ascii="Georgia" w:eastAsia="Times New Roman" w:hAnsi="Georgia" w:cs="Times New Roman"/>
          <w:sz w:val="24"/>
          <w:szCs w:val="24"/>
        </w:rPr>
        <w:t xml:space="preserve"> contravenţii şi aplică sancţiuni pentru nerespectarea normelor legale privind convieţuirea socială stabilite prin legi sau acte administrative ale autorităţilor administraţiei publice centrale şi locale, pentru faptele constatate în raza teritorială de competenţă;</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j) </w:t>
      </w:r>
      <w:proofErr w:type="gramStart"/>
      <w:r w:rsidRPr="00F418C2">
        <w:rPr>
          <w:rFonts w:ascii="Georgia" w:eastAsia="Times New Roman" w:hAnsi="Georgia" w:cs="Times New Roman"/>
          <w:sz w:val="24"/>
          <w:szCs w:val="24"/>
        </w:rPr>
        <w:t>execută</w:t>
      </w:r>
      <w:proofErr w:type="gramEnd"/>
      <w:r w:rsidRPr="00F418C2">
        <w:rPr>
          <w:rFonts w:ascii="Georgia" w:eastAsia="Times New Roman" w:hAnsi="Georgia" w:cs="Times New Roman"/>
          <w:sz w:val="24"/>
          <w:szCs w:val="24"/>
        </w:rPr>
        <w:t>, în condiţiile legii, mandatele de aducere emise de organele de urmărire penală şi instanţele de judecată care arondează unitatea/subdiviziunea administrativ-teritorială, pentru persoanele care locuiesc pe raza de competenţă;</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k) </w:t>
      </w:r>
      <w:proofErr w:type="gramStart"/>
      <w:r w:rsidRPr="00F418C2">
        <w:rPr>
          <w:rFonts w:ascii="Georgia" w:eastAsia="Times New Roman" w:hAnsi="Georgia" w:cs="Times New Roman"/>
          <w:sz w:val="24"/>
          <w:szCs w:val="24"/>
        </w:rPr>
        <w:t>participă</w:t>
      </w:r>
      <w:proofErr w:type="gramEnd"/>
      <w:r w:rsidRPr="00F418C2">
        <w:rPr>
          <w:rFonts w:ascii="Georgia" w:eastAsia="Times New Roman" w:hAnsi="Georgia" w:cs="Times New Roman"/>
          <w:sz w:val="24"/>
          <w:szCs w:val="24"/>
        </w:rPr>
        <w:t>, alături de Poliţia Română, Jandarmeria Română şi celelalte forţe ce compun sistemul integrat de ordine şi siguranţă publică, pentru prevenirea şi combaterea infracţionalităţii stradale;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l) </w:t>
      </w:r>
      <w:proofErr w:type="gramStart"/>
      <w:r w:rsidRPr="00F418C2">
        <w:rPr>
          <w:rFonts w:ascii="Georgia" w:eastAsia="Times New Roman" w:hAnsi="Georgia" w:cs="Times New Roman"/>
          <w:sz w:val="24"/>
          <w:szCs w:val="24"/>
        </w:rPr>
        <w:t>cooperează</w:t>
      </w:r>
      <w:proofErr w:type="gramEnd"/>
      <w:r w:rsidRPr="00F418C2">
        <w:rPr>
          <w:rFonts w:ascii="Georgia" w:eastAsia="Times New Roman" w:hAnsi="Georgia" w:cs="Times New Roman"/>
          <w:sz w:val="24"/>
          <w:szCs w:val="24"/>
        </w:rPr>
        <w:t xml:space="preserve"> cu centrele militare zonale în vederea înmânării ordinelor de chemare la mobilizare şi/sau de clarificare a situaţiei militare a rezerviştilor din Ministerul Apărării Naţionale;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m) </w:t>
      </w:r>
      <w:proofErr w:type="gramStart"/>
      <w:r w:rsidRPr="00F418C2">
        <w:rPr>
          <w:rFonts w:ascii="Georgia" w:eastAsia="Times New Roman" w:hAnsi="Georgia" w:cs="Times New Roman"/>
          <w:sz w:val="24"/>
          <w:szCs w:val="24"/>
        </w:rPr>
        <w:t>asigură</w:t>
      </w:r>
      <w:proofErr w:type="gramEnd"/>
      <w:r w:rsidRPr="00F418C2">
        <w:rPr>
          <w:rFonts w:ascii="Georgia" w:eastAsia="Times New Roman" w:hAnsi="Georgia" w:cs="Times New Roman"/>
          <w:sz w:val="24"/>
          <w:szCs w:val="24"/>
        </w:rPr>
        <w:t xml:space="preserve"> măsuri de protecţie a executorilor judecătoreşti cu ocazia executărilor silite;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n) </w:t>
      </w:r>
      <w:proofErr w:type="gramStart"/>
      <w:r w:rsidRPr="00F418C2">
        <w:rPr>
          <w:rFonts w:ascii="Georgia" w:eastAsia="Times New Roman" w:hAnsi="Georgia" w:cs="Times New Roman"/>
          <w:sz w:val="24"/>
          <w:szCs w:val="24"/>
        </w:rPr>
        <w:t>acordă</w:t>
      </w:r>
      <w:proofErr w:type="gramEnd"/>
      <w:r w:rsidRPr="00F418C2">
        <w:rPr>
          <w:rFonts w:ascii="Georgia" w:eastAsia="Times New Roman" w:hAnsi="Georgia" w:cs="Times New Roman"/>
          <w:sz w:val="24"/>
          <w:szCs w:val="24"/>
        </w:rPr>
        <w:t>, pe teritoriul unităţilor/subdiviziunilor administrativteritoriale, sprijin imediat structurilor competente cu atribuţii în domeniul menţinerii, asigurării şi restabilirii ordinii publice.</w:t>
      </w:r>
    </w:p>
    <w:p w:rsidR="00F418C2" w:rsidRPr="00F418C2" w:rsidRDefault="00F418C2" w:rsidP="00F418C2">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2. </w:t>
      </w:r>
      <w:r w:rsidRPr="00F418C2">
        <w:rPr>
          <w:rFonts w:ascii="Georgia" w:eastAsia="Times New Roman" w:hAnsi="Georgia" w:cs="Times New Roman"/>
          <w:sz w:val="24"/>
          <w:szCs w:val="24"/>
        </w:rPr>
        <w:t>În domeniul circulaţiei pe drumurile publice, poliţia locală are următoarele atribuţii: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a) </w:t>
      </w:r>
      <w:proofErr w:type="gramStart"/>
      <w:r w:rsidRPr="00F418C2">
        <w:rPr>
          <w:rFonts w:ascii="Georgia" w:eastAsia="Times New Roman" w:hAnsi="Georgia" w:cs="Times New Roman"/>
          <w:sz w:val="24"/>
          <w:szCs w:val="24"/>
        </w:rPr>
        <w:t>asigură</w:t>
      </w:r>
      <w:proofErr w:type="gramEnd"/>
      <w:r w:rsidRPr="00F418C2">
        <w:rPr>
          <w:rFonts w:ascii="Georgia" w:eastAsia="Times New Roman" w:hAnsi="Georgia" w:cs="Times New Roman"/>
          <w:sz w:val="24"/>
          <w:szCs w:val="24"/>
        </w:rPr>
        <w:t xml:space="preserve"> fluenţa circulaţiei pe drumurile publice din raza teritorială de competenţă, având dreptul de a efectua semnale regulamentare de oprire a conducătorilor de autovehicul exclusiv pentru îndeplinirea atribuţiilor conferite de prezenta lege în domeniul circulaţiei pe drumurile publice;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b)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integritatea mijloacelor de semnalizare rutieră şi sesizează nereguli constatate privind funcţionarea semafoarelor, starea indicatoarelor şi a marcajelor rutiere şi acordă asistenţă în zonele unde se aplică marcaje rutiere;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c) </w:t>
      </w:r>
      <w:proofErr w:type="gramStart"/>
      <w:r w:rsidRPr="00F418C2">
        <w:rPr>
          <w:rFonts w:ascii="Georgia" w:eastAsia="Times New Roman" w:hAnsi="Georgia" w:cs="Times New Roman"/>
          <w:sz w:val="24"/>
          <w:szCs w:val="24"/>
        </w:rPr>
        <w:t>participă</w:t>
      </w:r>
      <w:proofErr w:type="gramEnd"/>
      <w:r w:rsidRPr="00F418C2">
        <w:rPr>
          <w:rFonts w:ascii="Georgia" w:eastAsia="Times New Roman" w:hAnsi="Georgia" w:cs="Times New Roman"/>
          <w:sz w:val="24"/>
          <w:szCs w:val="24"/>
        </w:rPr>
        <w:t xml:space="preserve"> la acţiuni comune cu administratorul drumului pentru înlăturarea efectelor fenomenelor naturale, cum sunt: ninsoare abundentă, viscol, vânt puternic, ploaie torenţială, grindină, polei şi alte asemenea fenomene, pe drumurile publice;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d) participă, împreună cu unităţile/structurile teritoriale ale Poliţiei Române, la asigurarea măsurilor de circulaţie ocazionate de adunări publice, mitinguri, marşuri, demonstraţii, procesiuni, acţiuni de pichetare, acţiuni comerciale </w:t>
      </w:r>
      <w:proofErr w:type="gramStart"/>
      <w:r w:rsidRPr="00F418C2">
        <w:rPr>
          <w:rFonts w:ascii="Georgia" w:eastAsia="Times New Roman" w:hAnsi="Georgia" w:cs="Times New Roman"/>
          <w:sz w:val="24"/>
          <w:szCs w:val="24"/>
        </w:rPr>
        <w:lastRenderedPageBreak/>
        <w:t>promoţionale</w:t>
      </w:r>
      <w:proofErr w:type="gramEnd"/>
      <w:r w:rsidRPr="00F418C2">
        <w:rPr>
          <w:rFonts w:ascii="Georgia" w:eastAsia="Times New Roman" w:hAnsi="Georgia" w:cs="Times New Roman"/>
          <w:sz w:val="24"/>
          <w:szCs w:val="24"/>
        </w:rPr>
        <w:t>, manifestări cultural-artistice, sportive, religioase sau comemorative, după caz, precum şi de alte activităţi care se desfăşoară pe drumul public şi implică aglomerări de persoane;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e) </w:t>
      </w:r>
      <w:proofErr w:type="gramStart"/>
      <w:r w:rsidRPr="00F418C2">
        <w:rPr>
          <w:rFonts w:ascii="Georgia" w:eastAsia="Times New Roman" w:hAnsi="Georgia" w:cs="Times New Roman"/>
          <w:sz w:val="24"/>
          <w:szCs w:val="24"/>
        </w:rPr>
        <w:t>sprijină</w:t>
      </w:r>
      <w:proofErr w:type="gramEnd"/>
      <w:r w:rsidRPr="00F418C2">
        <w:rPr>
          <w:rFonts w:ascii="Georgia" w:eastAsia="Times New Roman" w:hAnsi="Georgia" w:cs="Times New Roman"/>
          <w:sz w:val="24"/>
          <w:szCs w:val="24"/>
        </w:rPr>
        <w:t xml:space="preserve"> unităţile/structurile teritoriale ale Poliţiei Române în asigurarea măsurilor de circulaţie în cazul transporturilor speciale şi al celor agabaritice pe raza teritorială de competenţă;</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f) </w:t>
      </w:r>
      <w:proofErr w:type="gramStart"/>
      <w:r w:rsidRPr="00F418C2">
        <w:rPr>
          <w:rFonts w:ascii="Georgia" w:eastAsia="Times New Roman" w:hAnsi="Georgia" w:cs="Times New Roman"/>
          <w:sz w:val="24"/>
          <w:szCs w:val="24"/>
        </w:rPr>
        <w:t>acordă</w:t>
      </w:r>
      <w:proofErr w:type="gramEnd"/>
      <w:r w:rsidRPr="00F418C2">
        <w:rPr>
          <w:rFonts w:ascii="Georgia" w:eastAsia="Times New Roman" w:hAnsi="Georgia" w:cs="Times New Roman"/>
          <w:sz w:val="24"/>
          <w:szCs w:val="24"/>
        </w:rPr>
        <w:t xml:space="preserve"> sprijin unităţilor/structurilor teritoriale ale Poliţiei Române în luarea măsurilor pentru asigurarea fluenţei şi siguranţei traficului;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g) asigură, în cazul accidentelor soldate cu victime, paza locului acestor accidente şi ia primele măsuri ce se impun pentru conservarea urmelor, identificarea martorilor şi a făptuitorilor şi, dacă se impune, transportul victimelor la cea mai apropiată unitate sanitară;</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h) </w:t>
      </w:r>
      <w:proofErr w:type="gramStart"/>
      <w:r w:rsidRPr="00F418C2">
        <w:rPr>
          <w:rFonts w:ascii="Georgia" w:eastAsia="Times New Roman" w:hAnsi="Georgia" w:cs="Times New Roman"/>
          <w:sz w:val="24"/>
          <w:szCs w:val="24"/>
        </w:rPr>
        <w:t>constată</w:t>
      </w:r>
      <w:proofErr w:type="gramEnd"/>
      <w:r w:rsidRPr="00F418C2">
        <w:rPr>
          <w:rFonts w:ascii="Georgia" w:eastAsia="Times New Roman" w:hAnsi="Georgia" w:cs="Times New Roman"/>
          <w:sz w:val="24"/>
          <w:szCs w:val="24"/>
        </w:rPr>
        <w:t xml:space="preserve"> contravenţii şi aplică sancţiuni pentru încălcarea normelor legale privind oprirea, staţionarea, parcarea autovehiculelor şi accesul interzis, având dreptul de a dispune măsuri de ridicare a autovehiculelor staţionate neregulamentar;</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i) </w:t>
      </w:r>
      <w:proofErr w:type="gramStart"/>
      <w:r w:rsidRPr="00F418C2">
        <w:rPr>
          <w:rFonts w:ascii="Georgia" w:eastAsia="Times New Roman" w:hAnsi="Georgia" w:cs="Times New Roman"/>
          <w:sz w:val="24"/>
          <w:szCs w:val="24"/>
        </w:rPr>
        <w:t>constată</w:t>
      </w:r>
      <w:proofErr w:type="gramEnd"/>
      <w:r w:rsidRPr="00F418C2">
        <w:rPr>
          <w:rFonts w:ascii="Georgia" w:eastAsia="Times New Roman" w:hAnsi="Georgia" w:cs="Times New Roman"/>
          <w:sz w:val="24"/>
          <w:szCs w:val="24"/>
        </w:rPr>
        <w:t xml:space="preserve"> contravenţii şi aplică sancţiuni pentru încălcarea normelor legale privind masa maximă admisă şi accesul pe anumite sectoare de drum, având dreptul de a efectua semnale de oprire a conducătorilor acestor vehicule;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j) </w:t>
      </w:r>
      <w:proofErr w:type="gramStart"/>
      <w:r w:rsidRPr="00F418C2">
        <w:rPr>
          <w:rFonts w:ascii="Georgia" w:eastAsia="Times New Roman" w:hAnsi="Georgia" w:cs="Times New Roman"/>
          <w:sz w:val="24"/>
          <w:szCs w:val="24"/>
        </w:rPr>
        <w:t>constată</w:t>
      </w:r>
      <w:proofErr w:type="gramEnd"/>
      <w:r w:rsidRPr="00F418C2">
        <w:rPr>
          <w:rFonts w:ascii="Georgia" w:eastAsia="Times New Roman" w:hAnsi="Georgia" w:cs="Times New Roman"/>
          <w:sz w:val="24"/>
          <w:szCs w:val="24"/>
        </w:rPr>
        <w:t xml:space="preserve"> contravenţii şi aplică sancţiuni pentru încălcarea normelor rutiere de către pietoni, biciclişti, conducători de mopede şi vehicule cu tracţiune animală;</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k) constată contravenţii şi aplică sancţiuni pentru nerespectarea prevederilor legale referitoare la circulaţia în zona pietonală, în zona rezidenţială, în parcuri şi zone de agrement, precum şi pe locurile de parcare adaptate, rezervate şi semnalizate prin semnul internaţional pentru persoanele cu handicap;</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l) </w:t>
      </w:r>
      <w:proofErr w:type="gramStart"/>
      <w:r w:rsidRPr="00F418C2">
        <w:rPr>
          <w:rFonts w:ascii="Georgia" w:eastAsia="Times New Roman" w:hAnsi="Georgia" w:cs="Times New Roman"/>
          <w:sz w:val="24"/>
          <w:szCs w:val="24"/>
        </w:rPr>
        <w:t>aplică</w:t>
      </w:r>
      <w:proofErr w:type="gramEnd"/>
      <w:r w:rsidRPr="00F418C2">
        <w:rPr>
          <w:rFonts w:ascii="Georgia" w:eastAsia="Times New Roman" w:hAnsi="Georgia" w:cs="Times New Roman"/>
          <w:sz w:val="24"/>
          <w:szCs w:val="24"/>
        </w:rPr>
        <w:t xml:space="preserve"> prevederile legale privind regimul juridic al vehiculelor fără stăpân sau abandonate pe terenuri aparţinând domeniului public sau privat al statului ori al unităţilor/ subdiviziunilor administrativ-teritoriale;</w:t>
      </w:r>
    </w:p>
    <w:p w:rsid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m) </w:t>
      </w:r>
      <w:proofErr w:type="gramStart"/>
      <w:r w:rsidRPr="00F418C2">
        <w:rPr>
          <w:rFonts w:ascii="Georgia" w:eastAsia="Times New Roman" w:hAnsi="Georgia" w:cs="Times New Roman"/>
          <w:sz w:val="24"/>
          <w:szCs w:val="24"/>
        </w:rPr>
        <w:t>cooperează</w:t>
      </w:r>
      <w:proofErr w:type="gramEnd"/>
      <w:r w:rsidRPr="00F418C2">
        <w:rPr>
          <w:rFonts w:ascii="Georgia" w:eastAsia="Times New Roman" w:hAnsi="Georgia" w:cs="Times New Roman"/>
          <w:sz w:val="24"/>
          <w:szCs w:val="24"/>
        </w:rPr>
        <w:t xml:space="preserve"> cu unităţile/structurile teritoriale ale Poliţiei Române pentru identificarea deţinătorului/utilizatorului autovehiculului ridicat ca urmare a staţionării neregulamentare sau al autovehiculelor abandonate pe domeniul public.</w:t>
      </w:r>
    </w:p>
    <w:p w:rsid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p>
    <w:p w:rsidR="00F418C2" w:rsidRPr="00F418C2" w:rsidRDefault="00F418C2" w:rsidP="00F418C2">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lastRenderedPageBreak/>
        <w:t xml:space="preserve">3. </w:t>
      </w:r>
      <w:r w:rsidRPr="00F418C2">
        <w:rPr>
          <w:rFonts w:ascii="Georgia" w:eastAsia="Times New Roman" w:hAnsi="Georgia" w:cs="Times New Roman"/>
          <w:sz w:val="24"/>
          <w:szCs w:val="24"/>
        </w:rPr>
        <w:t>În domeniul disciplinei în construcţii şi al afişajului stradal, poliţia locală are următoarele atribuţii: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a) </w:t>
      </w:r>
      <w:proofErr w:type="gramStart"/>
      <w:r w:rsidRPr="00F418C2">
        <w:rPr>
          <w:rFonts w:ascii="Georgia" w:eastAsia="Times New Roman" w:hAnsi="Georgia" w:cs="Times New Roman"/>
          <w:sz w:val="24"/>
          <w:szCs w:val="24"/>
        </w:rPr>
        <w:t>efectuează</w:t>
      </w:r>
      <w:proofErr w:type="gramEnd"/>
      <w:r w:rsidRPr="00F418C2">
        <w:rPr>
          <w:rFonts w:ascii="Georgia" w:eastAsia="Times New Roman" w:hAnsi="Georgia" w:cs="Times New Roman"/>
          <w:sz w:val="24"/>
          <w:szCs w:val="24"/>
        </w:rPr>
        <w:t xml:space="preserve"> controale pentru identificarea lucrărilor de construcţii executate fără autorizaţie de construire sau desfiinţare, după caz, inclusiv a construcţiilor cu caracter provizoriu;</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b) </w:t>
      </w:r>
      <w:proofErr w:type="gramStart"/>
      <w:r w:rsidRPr="00F418C2">
        <w:rPr>
          <w:rFonts w:ascii="Georgia" w:eastAsia="Times New Roman" w:hAnsi="Georgia" w:cs="Times New Roman"/>
          <w:sz w:val="24"/>
          <w:szCs w:val="24"/>
        </w:rPr>
        <w:t>efectuează</w:t>
      </w:r>
      <w:proofErr w:type="gramEnd"/>
      <w:r w:rsidRPr="00F418C2">
        <w:rPr>
          <w:rFonts w:ascii="Georgia" w:eastAsia="Times New Roman" w:hAnsi="Georgia" w:cs="Times New Roman"/>
          <w:sz w:val="24"/>
          <w:szCs w:val="24"/>
        </w:rPr>
        <w:t xml:space="preserve"> controale pentru identificarea persoanelor care nu respectă autorizaţia de executare a lucrărilor de reparaţii ale părţii carosabile şi pietonale;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c)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respectarea normelor legale privind afişajul publicitar, afişajul electoral şi orice altă formă de afişaj/reclamă, inclusiv cele referitoare la amplasarea firmei la locul de desfăşurare a activităţii economice;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d) participă la acţiunile de demolare/ dezmembrare/ dinamitare a construcţiilor efectuate fără autorizaţie pe domeniul public sau privat al unităţii/subdiviziunii administrativ-teritoriale ori pe spaţii aflate în administrarea autorităţilor administraţiei publice locale sau a altor instituţii/servicii publice de interes local, prin asigurarea protecţiei perimetrului şi a libertăţii de acţiune a personalului care participă la aceste operaţiuni specifice;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e) constată, după caz, conform atribuţiilor stabilite prin lege, contravenţiile privind disciplina în domeniul autorizării executării lucrărilor în construcţii şi înaintează procesele-verbale de constatare a contravenţiilor, în vederea aplicării sancţiunii, şefului compartimentului de specialitate care coordonează activitatea de amenajare a teritoriului şi de urbanism sau, după caz, preşedintelui consiliului judeţean, primarului unităţii administrativ-teritoriale ori al sectorului municipiului Bucureşti în a cărui rază de competenţă s-a săvârşit contravenţia sau persoanei împuternicite de aceştia.</w:t>
      </w:r>
    </w:p>
    <w:p w:rsidR="00F418C2" w:rsidRPr="00F418C2" w:rsidRDefault="00F418C2" w:rsidP="00F418C2">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4. </w:t>
      </w:r>
      <w:r w:rsidRPr="00F418C2">
        <w:rPr>
          <w:rFonts w:ascii="Georgia" w:eastAsia="Times New Roman" w:hAnsi="Georgia" w:cs="Times New Roman"/>
          <w:sz w:val="24"/>
          <w:szCs w:val="24"/>
        </w:rPr>
        <w:t>În domeniul protecţiei mediului, poliţia locală are următoarele atribuţii: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a) </w:t>
      </w:r>
      <w:proofErr w:type="gramStart"/>
      <w:r w:rsidRPr="00F418C2">
        <w:rPr>
          <w:rFonts w:ascii="Georgia" w:eastAsia="Times New Roman" w:hAnsi="Georgia" w:cs="Times New Roman"/>
          <w:sz w:val="24"/>
          <w:szCs w:val="24"/>
        </w:rPr>
        <w:t>controlează</w:t>
      </w:r>
      <w:proofErr w:type="gramEnd"/>
      <w:r w:rsidRPr="00F418C2">
        <w:rPr>
          <w:rFonts w:ascii="Georgia" w:eastAsia="Times New Roman" w:hAnsi="Georgia" w:cs="Times New Roman"/>
          <w:sz w:val="24"/>
          <w:szCs w:val="24"/>
        </w:rPr>
        <w:t xml:space="preserve"> respectarea prevederilor legale privind condiţiile de ridicare, transport şi depozitare a deşeurilor menajere şi industriale;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b) </w:t>
      </w:r>
      <w:proofErr w:type="gramStart"/>
      <w:r w:rsidRPr="00F418C2">
        <w:rPr>
          <w:rFonts w:ascii="Georgia" w:eastAsia="Times New Roman" w:hAnsi="Georgia" w:cs="Times New Roman"/>
          <w:sz w:val="24"/>
          <w:szCs w:val="24"/>
        </w:rPr>
        <w:t>sesizează</w:t>
      </w:r>
      <w:proofErr w:type="gramEnd"/>
      <w:r w:rsidRPr="00F418C2">
        <w:rPr>
          <w:rFonts w:ascii="Georgia" w:eastAsia="Times New Roman" w:hAnsi="Georgia" w:cs="Times New Roman"/>
          <w:sz w:val="24"/>
          <w:szCs w:val="24"/>
        </w:rPr>
        <w:t xml:space="preserve"> autorităţilor şi instituţiilor publice competente cazurile de nerespectare a normelor legale privind nivelul de poluare, inclusiv fonică;</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c) </w:t>
      </w:r>
      <w:proofErr w:type="gramStart"/>
      <w:r w:rsidRPr="00F418C2">
        <w:rPr>
          <w:rFonts w:ascii="Georgia" w:eastAsia="Times New Roman" w:hAnsi="Georgia" w:cs="Times New Roman"/>
          <w:sz w:val="24"/>
          <w:szCs w:val="24"/>
        </w:rPr>
        <w:t>participă</w:t>
      </w:r>
      <w:proofErr w:type="gramEnd"/>
      <w:r w:rsidRPr="00F418C2">
        <w:rPr>
          <w:rFonts w:ascii="Georgia" w:eastAsia="Times New Roman" w:hAnsi="Georgia" w:cs="Times New Roman"/>
          <w:sz w:val="24"/>
          <w:szCs w:val="24"/>
        </w:rPr>
        <w:t xml:space="preserve"> la acţiunile de combatere a zoonozelor deosebit de grave şi a epizootiilor;</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d) </w:t>
      </w:r>
      <w:proofErr w:type="gramStart"/>
      <w:r w:rsidRPr="00F418C2">
        <w:rPr>
          <w:rFonts w:ascii="Georgia" w:eastAsia="Times New Roman" w:hAnsi="Georgia" w:cs="Times New Roman"/>
          <w:sz w:val="24"/>
          <w:szCs w:val="24"/>
        </w:rPr>
        <w:t>identifică</w:t>
      </w:r>
      <w:proofErr w:type="gramEnd"/>
      <w:r w:rsidRPr="00F418C2">
        <w:rPr>
          <w:rFonts w:ascii="Georgia" w:eastAsia="Times New Roman" w:hAnsi="Georgia" w:cs="Times New Roman"/>
          <w:sz w:val="24"/>
          <w:szCs w:val="24"/>
        </w:rPr>
        <w:t xml:space="preserve"> bunurile abandonate pe domeniul public sau privat al unităţii/subdiviziunii administrativ-teritoriale sau pe spaţii aflate în administrarea autorităţilor administraţiei publice locale ori a altor instituţii/servicii publice de interes local şi aplică procedurile legale pentru ridicarea acestora;</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lastRenderedPageBreak/>
        <w:t xml:space="preserve">e)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igienizarea surselor de apă, a malurilor, a albiilor sau cuvetelor acestora;</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f)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asigurarea salubrizării străzilor, a căilor de acces, a zonelor verzi, a rigolelor, îndepărtarea zăpezii şi a gheţii de pe căile de acces, dezinsecţia şi deratizarea imobilelor;</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g)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existenţa contractelor de salubrizare încheiate de către persoane fizice sau juridice, potrivit legii;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h)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ridicarea deşeurilor menajere de operatorii de servicii de salubrizare, în conformitate cu graficele stabilite;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i)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şi soluţionează, potrivit competenţelor specifice ale autorităţilor administraţiei publice locale, sesizările cetăţenilor privind nerespectarea normelor legale de protecţie a mediului şi a surselor de apă, precum şi a celor de gospodărire a localităţilor;</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j) </w:t>
      </w:r>
      <w:proofErr w:type="gramStart"/>
      <w:r w:rsidRPr="00F418C2">
        <w:rPr>
          <w:rFonts w:ascii="Georgia" w:eastAsia="Times New Roman" w:hAnsi="Georgia" w:cs="Times New Roman"/>
          <w:sz w:val="24"/>
          <w:szCs w:val="24"/>
        </w:rPr>
        <w:t>constată</w:t>
      </w:r>
      <w:proofErr w:type="gramEnd"/>
      <w:r w:rsidRPr="00F418C2">
        <w:rPr>
          <w:rFonts w:ascii="Georgia" w:eastAsia="Times New Roman" w:hAnsi="Georgia" w:cs="Times New Roman"/>
          <w:sz w:val="24"/>
          <w:szCs w:val="24"/>
        </w:rPr>
        <w:t xml:space="preserve"> contravenţii şi aplică sancţiuni pentru încălcarea normelor legale specifice realizării atribuţiilor prevăzute la lit. </w:t>
      </w:r>
      <w:proofErr w:type="gramStart"/>
      <w:r w:rsidRPr="00F418C2">
        <w:rPr>
          <w:rFonts w:ascii="Georgia" w:eastAsia="Times New Roman" w:hAnsi="Georgia" w:cs="Times New Roman"/>
          <w:sz w:val="24"/>
          <w:szCs w:val="24"/>
        </w:rPr>
        <w:t>a</w:t>
      </w:r>
      <w:proofErr w:type="gramEnd"/>
      <w:r w:rsidRPr="00F418C2">
        <w:rPr>
          <w:rFonts w:ascii="Georgia" w:eastAsia="Times New Roman" w:hAnsi="Georgia" w:cs="Times New Roman"/>
          <w:sz w:val="24"/>
          <w:szCs w:val="24"/>
        </w:rPr>
        <w:t>)-i), stabilite în sarcina autorităţilor administraţiei publice locale.</w:t>
      </w:r>
    </w:p>
    <w:p w:rsidR="00F418C2" w:rsidRPr="00F418C2" w:rsidRDefault="00F418C2" w:rsidP="00F418C2">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5. </w:t>
      </w:r>
      <w:r w:rsidRPr="00F418C2">
        <w:rPr>
          <w:rFonts w:ascii="Georgia" w:eastAsia="Times New Roman" w:hAnsi="Georgia" w:cs="Times New Roman"/>
          <w:sz w:val="24"/>
          <w:szCs w:val="24"/>
        </w:rPr>
        <w:t>În domeniul activităţii comerciale, poliţia locală are următoarele atribuţii: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a) </w:t>
      </w:r>
      <w:proofErr w:type="gramStart"/>
      <w:r w:rsidRPr="00F418C2">
        <w:rPr>
          <w:rFonts w:ascii="Georgia" w:eastAsia="Times New Roman" w:hAnsi="Georgia" w:cs="Times New Roman"/>
          <w:sz w:val="24"/>
          <w:szCs w:val="24"/>
        </w:rPr>
        <w:t>acţionează</w:t>
      </w:r>
      <w:proofErr w:type="gramEnd"/>
      <w:r w:rsidRPr="00F418C2">
        <w:rPr>
          <w:rFonts w:ascii="Georgia" w:eastAsia="Times New Roman" w:hAnsi="Georgia" w:cs="Times New Roman"/>
          <w:sz w:val="24"/>
          <w:szCs w:val="24"/>
        </w:rPr>
        <w:t xml:space="preserve"> pentru respectarea normelor legale privind desfăşurarea comerţului stradal şi a activităţilor comerciale, respectiv a condiţiilor şi a locurilor stabilite de autorităţile administraţiei publice locale;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b)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legalitatea activităţilor de comercializare a produselor desfăşurate de operatori economici, persoane fizice şi juridice autorizate şi producători particulari în pieţele agroalimentare, târguri şi oboare, precum şi respectarea prevederilor legale de către administratorii pieţelor agroalimentare;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c) verifică existenţa la locul de desfăşurare a activităţii comerciale a autorizaţiilor, a aprobărilor, a documentelor de provenienţă a mărfii, a buletinelor de verificare metrologică pentru cântare, a avizelor şi a altor documente stabilite prin legi sau acte administrative ale autorităţilor administraţiei publice centrale şi locale;</w:t>
      </w:r>
      <w:r w:rsidRPr="00F418C2">
        <w:rPr>
          <w:rFonts w:ascii="Georgia" w:eastAsia="Times New Roman" w:hAnsi="Georgia" w:cs="Times New Roman"/>
          <w:sz w:val="24"/>
          <w:szCs w:val="24"/>
        </w:rPr>
        <w:br/>
        <w:t>d) verifică respectarea normelor legale privind comercializarea obiectelor cu caracter religios;</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e)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respectarea normelor legale privind amplasarea materialelor publicitare şi a locurilor de comercializare a produselor din tutun şi a băuturilor alcoolice;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f)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respectarea prevederilor legale privind orarul de aprovizionare şi funcţionare al operatorilor economici;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lastRenderedPageBreak/>
        <w:t xml:space="preserve">g) </w:t>
      </w:r>
      <w:proofErr w:type="gramStart"/>
      <w:r w:rsidRPr="00F418C2">
        <w:rPr>
          <w:rFonts w:ascii="Georgia" w:eastAsia="Times New Roman" w:hAnsi="Georgia" w:cs="Times New Roman"/>
          <w:sz w:val="24"/>
          <w:szCs w:val="24"/>
        </w:rPr>
        <w:t>identifică</w:t>
      </w:r>
      <w:proofErr w:type="gramEnd"/>
      <w:r w:rsidRPr="00F418C2">
        <w:rPr>
          <w:rFonts w:ascii="Georgia" w:eastAsia="Times New Roman" w:hAnsi="Georgia" w:cs="Times New Roman"/>
          <w:sz w:val="24"/>
          <w:szCs w:val="24"/>
        </w:rPr>
        <w:t xml:space="preserve"> mărfurile şi produsele abandonate pe domeniul public sau privat al unităţii administrativ-teritoriale şi pe raza sectoarelor municipiului Bucureşti sau pe spaţii aflate în administrarea autorităţilor administraţiei publice locale ori a altor servicii/instituţii de interes local şi aplică procedurile legale de ridicare a acestora;</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h)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respectarea regulilor şi normelor de comerţ şi prestări de servicii stabilite prin acte normative în competenţa autorităţilor administraţiei publice locale;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i) </w:t>
      </w:r>
      <w:proofErr w:type="gramStart"/>
      <w:r w:rsidRPr="00F418C2">
        <w:rPr>
          <w:rFonts w:ascii="Georgia" w:eastAsia="Times New Roman" w:hAnsi="Georgia" w:cs="Times New Roman"/>
          <w:sz w:val="24"/>
          <w:szCs w:val="24"/>
        </w:rPr>
        <w:t>cooperează</w:t>
      </w:r>
      <w:proofErr w:type="gramEnd"/>
      <w:r w:rsidRPr="00F418C2">
        <w:rPr>
          <w:rFonts w:ascii="Georgia" w:eastAsia="Times New Roman" w:hAnsi="Georgia" w:cs="Times New Roman"/>
          <w:sz w:val="24"/>
          <w:szCs w:val="24"/>
        </w:rPr>
        <w:t xml:space="preserve"> şi acordă sprijin autorităţilor de control sanitar, de mediu şi de protecţie a consumatorilor în exercitarea atribuţiilor de serviciu specifice domeniului de activitate al acestora;</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j)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respectarea obligaţiilor ce revin operatorilor economici cu privire la afişarea preţurilor, a produselor comercializate şi a serviciilor şi sesizează autorităţile competente în cazul în care identifică nereguli;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k) </w:t>
      </w:r>
      <w:proofErr w:type="gramStart"/>
      <w:r w:rsidRPr="00F418C2">
        <w:rPr>
          <w:rFonts w:ascii="Georgia" w:eastAsia="Times New Roman" w:hAnsi="Georgia" w:cs="Times New Roman"/>
          <w:sz w:val="24"/>
          <w:szCs w:val="24"/>
        </w:rPr>
        <w:t>verifică</w:t>
      </w:r>
      <w:proofErr w:type="gramEnd"/>
      <w:r w:rsidRPr="00F418C2">
        <w:rPr>
          <w:rFonts w:ascii="Georgia" w:eastAsia="Times New Roman" w:hAnsi="Georgia" w:cs="Times New Roman"/>
          <w:sz w:val="24"/>
          <w:szCs w:val="24"/>
        </w:rPr>
        <w:t xml:space="preserve"> şi soluţionează, în condiţiile legii, petiţiile primite în legătură cu actele şi faptele de comerţ desfăşurate în locuri publice cu încălcarea normelor legale;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l) </w:t>
      </w:r>
      <w:proofErr w:type="gramStart"/>
      <w:r w:rsidRPr="00F418C2">
        <w:rPr>
          <w:rFonts w:ascii="Georgia" w:eastAsia="Times New Roman" w:hAnsi="Georgia" w:cs="Times New Roman"/>
          <w:sz w:val="24"/>
          <w:szCs w:val="24"/>
        </w:rPr>
        <w:t>constată</w:t>
      </w:r>
      <w:proofErr w:type="gramEnd"/>
      <w:r w:rsidRPr="00F418C2">
        <w:rPr>
          <w:rFonts w:ascii="Georgia" w:eastAsia="Times New Roman" w:hAnsi="Georgia" w:cs="Times New Roman"/>
          <w:sz w:val="24"/>
          <w:szCs w:val="24"/>
        </w:rPr>
        <w:t xml:space="preserve"> contravenţii şi aplică sancţiuni pentru încălcarea normelor legale specifice realizării atribuţiilor prevăzute la lit. </w:t>
      </w:r>
      <w:proofErr w:type="gramStart"/>
      <w:r w:rsidRPr="00F418C2">
        <w:rPr>
          <w:rFonts w:ascii="Georgia" w:eastAsia="Times New Roman" w:hAnsi="Georgia" w:cs="Times New Roman"/>
          <w:sz w:val="24"/>
          <w:szCs w:val="24"/>
        </w:rPr>
        <w:t>a</w:t>
      </w:r>
      <w:proofErr w:type="gramEnd"/>
      <w:r w:rsidRPr="00F418C2">
        <w:rPr>
          <w:rFonts w:ascii="Georgia" w:eastAsia="Times New Roman" w:hAnsi="Georgia" w:cs="Times New Roman"/>
          <w:sz w:val="24"/>
          <w:szCs w:val="24"/>
        </w:rPr>
        <w:t>)-j), stabilite în sarcina autorităţilor administraţiei publice locale.</w:t>
      </w:r>
    </w:p>
    <w:p w:rsidR="00F418C2" w:rsidRPr="00F418C2" w:rsidRDefault="00F418C2" w:rsidP="00F418C2">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6. </w:t>
      </w:r>
      <w:r w:rsidRPr="00F418C2">
        <w:rPr>
          <w:rFonts w:ascii="Georgia" w:eastAsia="Times New Roman" w:hAnsi="Georgia" w:cs="Times New Roman"/>
          <w:sz w:val="24"/>
          <w:szCs w:val="24"/>
        </w:rPr>
        <w:t>În domeniul evidenţei persoanelor, poliţia locală are următoarele atribuţii: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a) </w:t>
      </w:r>
      <w:proofErr w:type="gramStart"/>
      <w:r w:rsidRPr="00F418C2">
        <w:rPr>
          <w:rFonts w:ascii="Georgia" w:eastAsia="Times New Roman" w:hAnsi="Georgia" w:cs="Times New Roman"/>
          <w:sz w:val="24"/>
          <w:szCs w:val="24"/>
        </w:rPr>
        <w:t>înmânează</w:t>
      </w:r>
      <w:proofErr w:type="gramEnd"/>
      <w:r w:rsidRPr="00F418C2">
        <w:rPr>
          <w:rFonts w:ascii="Georgia" w:eastAsia="Times New Roman" w:hAnsi="Georgia" w:cs="Times New Roman"/>
          <w:sz w:val="24"/>
          <w:szCs w:val="24"/>
        </w:rPr>
        <w:t xml:space="preserve"> cărţile de alegător persoanelor la împlinirea vârstei de 18 ani;</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b) </w:t>
      </w:r>
      <w:proofErr w:type="gramStart"/>
      <w:r w:rsidRPr="00F418C2">
        <w:rPr>
          <w:rFonts w:ascii="Georgia" w:eastAsia="Times New Roman" w:hAnsi="Georgia" w:cs="Times New Roman"/>
          <w:sz w:val="24"/>
          <w:szCs w:val="24"/>
        </w:rPr>
        <w:t>cooperează</w:t>
      </w:r>
      <w:proofErr w:type="gramEnd"/>
      <w:r w:rsidRPr="00F418C2">
        <w:rPr>
          <w:rFonts w:ascii="Georgia" w:eastAsia="Times New Roman" w:hAnsi="Georgia" w:cs="Times New Roman"/>
          <w:sz w:val="24"/>
          <w:szCs w:val="24"/>
        </w:rPr>
        <w:t xml:space="preserve"> cu alte autorităţi competente în vederea verificării, la cererea acestora, a unor date cu caracter personal, dacă solicitarea este justificată prin necesitatea îndeplinirii unei atribuţii prevăzute de lege, cu respectarea reglementărilor legale privind prelucrarea datelor cu caracter personal şi libera circulaţie a acestor date;</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 xml:space="preserve">c) </w:t>
      </w:r>
      <w:proofErr w:type="gramStart"/>
      <w:r w:rsidRPr="00F418C2">
        <w:rPr>
          <w:rFonts w:ascii="Georgia" w:eastAsia="Times New Roman" w:hAnsi="Georgia" w:cs="Times New Roman"/>
          <w:sz w:val="24"/>
          <w:szCs w:val="24"/>
        </w:rPr>
        <w:t>constată</w:t>
      </w:r>
      <w:proofErr w:type="gramEnd"/>
      <w:r w:rsidRPr="00F418C2">
        <w:rPr>
          <w:rFonts w:ascii="Georgia" w:eastAsia="Times New Roman" w:hAnsi="Georgia" w:cs="Times New Roman"/>
          <w:sz w:val="24"/>
          <w:szCs w:val="24"/>
        </w:rPr>
        <w:t xml:space="preserve"> contravenţii şi aplică sancţiuni pentru nerespectarea normelor legale privind domiciliul, reşedinţa şi actele de identitate ale cetăţenilor români, inclusiv asupra obligaţiilor pe care le au persoanele prevăzute la </w:t>
      </w:r>
      <w:r w:rsidRPr="00F418C2">
        <w:rPr>
          <w:rFonts w:ascii="Georgia" w:eastAsia="Times New Roman" w:hAnsi="Georgia" w:cs="Times New Roman"/>
          <w:sz w:val="24"/>
          <w:szCs w:val="24"/>
          <w:u w:val="single"/>
        </w:rPr>
        <w:t xml:space="preserve">art. </w:t>
      </w:r>
      <w:proofErr w:type="gramStart"/>
      <w:r w:rsidRPr="00F418C2">
        <w:rPr>
          <w:rFonts w:ascii="Georgia" w:eastAsia="Times New Roman" w:hAnsi="Georgia" w:cs="Times New Roman"/>
          <w:sz w:val="24"/>
          <w:szCs w:val="24"/>
          <w:u w:val="single"/>
        </w:rPr>
        <w:t>37 alin.</w:t>
      </w:r>
      <w:proofErr w:type="gramEnd"/>
      <w:r w:rsidRPr="00F418C2">
        <w:rPr>
          <w:rFonts w:ascii="Georgia" w:eastAsia="Times New Roman" w:hAnsi="Georgia" w:cs="Times New Roman"/>
          <w:sz w:val="24"/>
          <w:szCs w:val="24"/>
          <w:u w:val="single"/>
        </w:rPr>
        <w:t xml:space="preserve"> (2) </w:t>
      </w:r>
      <w:proofErr w:type="gramStart"/>
      <w:r w:rsidRPr="00F418C2">
        <w:rPr>
          <w:rFonts w:ascii="Georgia" w:eastAsia="Times New Roman" w:hAnsi="Georgia" w:cs="Times New Roman"/>
          <w:sz w:val="24"/>
          <w:szCs w:val="24"/>
          <w:u w:val="single"/>
        </w:rPr>
        <w:t>din</w:t>
      </w:r>
      <w:proofErr w:type="gramEnd"/>
      <w:r w:rsidRPr="00F418C2">
        <w:rPr>
          <w:rFonts w:ascii="Georgia" w:eastAsia="Times New Roman" w:hAnsi="Georgia" w:cs="Times New Roman"/>
          <w:sz w:val="24"/>
          <w:szCs w:val="24"/>
          <w:u w:val="single"/>
        </w:rPr>
        <w:t xml:space="preserve"> Ordonanţa de urgenţă a Guvernului nr. </w:t>
      </w:r>
      <w:proofErr w:type="gramStart"/>
      <w:r w:rsidRPr="00F418C2">
        <w:rPr>
          <w:rFonts w:ascii="Georgia" w:eastAsia="Times New Roman" w:hAnsi="Georgia" w:cs="Times New Roman"/>
          <w:sz w:val="24"/>
          <w:szCs w:val="24"/>
          <w:u w:val="single"/>
        </w:rPr>
        <w:t>97/2005</w:t>
      </w:r>
      <w:r w:rsidRPr="00F418C2">
        <w:rPr>
          <w:rFonts w:ascii="Georgia" w:eastAsia="Times New Roman" w:hAnsi="Georgia" w:cs="Times New Roman"/>
          <w:sz w:val="24"/>
          <w:szCs w:val="24"/>
        </w:rPr>
        <w:t> privind evidenţa, domiciliul, reşedinţa şi actele de identitate ale cetăţenilor români, aprobată cu modificări şi completări prin Legea nr.</w:t>
      </w:r>
      <w:proofErr w:type="gramEnd"/>
      <w:r w:rsidRPr="00F418C2">
        <w:rPr>
          <w:rFonts w:ascii="Georgia" w:eastAsia="Times New Roman" w:hAnsi="Georgia" w:cs="Times New Roman"/>
          <w:sz w:val="24"/>
          <w:szCs w:val="24"/>
        </w:rPr>
        <w:t xml:space="preserve"> 290/2005, cu modificările şi completările ulterioare;</w:t>
      </w:r>
    </w:p>
    <w:p w:rsid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t>d) cooperează cu serviciile publice comunitare de evidenţă a persoanelor pentru punerea în legalitate a persoanelor cu acte de identitate expirate şi a minorilor cu vârstă peste 14 ani, care nu au acte de identitate.</w:t>
      </w:r>
    </w:p>
    <w:p w:rsid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lastRenderedPageBreak/>
        <w:br/>
        <w:t>ART. 12</w:t>
      </w:r>
    </w:p>
    <w:p w:rsid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br/>
        <w:t xml:space="preserve">În cazul infracţiunilor flagrante, personalul poliţiei locale imobilizează făptuitorul, </w:t>
      </w:r>
      <w:proofErr w:type="gramStart"/>
      <w:r w:rsidRPr="00F418C2">
        <w:rPr>
          <w:rFonts w:ascii="Georgia" w:eastAsia="Times New Roman" w:hAnsi="Georgia" w:cs="Times New Roman"/>
          <w:sz w:val="24"/>
          <w:szCs w:val="24"/>
        </w:rPr>
        <w:t>ia</w:t>
      </w:r>
      <w:proofErr w:type="gramEnd"/>
      <w:r w:rsidRPr="00F418C2">
        <w:rPr>
          <w:rFonts w:ascii="Georgia" w:eastAsia="Times New Roman" w:hAnsi="Georgia" w:cs="Times New Roman"/>
          <w:sz w:val="24"/>
          <w:szCs w:val="24"/>
        </w:rPr>
        <w:t xml:space="preserve"> măsuri pentru conservarea locului faptei, identifică martorii oculari, sesizează imediat organele competente şi predă făptuitorul, pe bază de procesverbal, în vederea continuării cercetărilor.</w:t>
      </w:r>
      <w:r w:rsidRPr="00F418C2">
        <w:rPr>
          <w:rFonts w:ascii="Georgia" w:eastAsia="Times New Roman" w:hAnsi="Georgia" w:cs="Times New Roman"/>
          <w:sz w:val="24"/>
          <w:szCs w:val="24"/>
        </w:rPr>
        <w:br/>
        <w:t>ART. 13</w:t>
      </w:r>
    </w:p>
    <w:p w:rsidR="00F418C2" w:rsidRPr="00F418C2" w:rsidRDefault="00F418C2" w:rsidP="00F418C2">
      <w:pPr>
        <w:spacing w:before="100" w:beforeAutospacing="1" w:after="100" w:afterAutospacing="1" w:line="240" w:lineRule="auto"/>
        <w:ind w:left="720"/>
        <w:jc w:val="both"/>
        <w:rPr>
          <w:rFonts w:ascii="Georgia" w:eastAsia="Times New Roman" w:hAnsi="Georgia" w:cs="Times New Roman"/>
          <w:sz w:val="24"/>
          <w:szCs w:val="24"/>
        </w:rPr>
      </w:pPr>
      <w:r w:rsidRPr="00F418C2">
        <w:rPr>
          <w:rFonts w:ascii="Georgia" w:eastAsia="Times New Roman" w:hAnsi="Georgia" w:cs="Times New Roman"/>
          <w:sz w:val="24"/>
          <w:szCs w:val="24"/>
        </w:rPr>
        <w:br/>
        <w:t>În cazul executării în comun cu unităţile/structurile Poliţiei Române sau cu cele ale Jandarmeriei Române a unor misiuni în domeniul menţinerii sau asigurării ordinii publice ori pentru dirijarea circulaţiei rutiere, efectivele poliţiei locale acţionează sub coordonarea directă a Poliţiei Române sau a Jandarmeriei Române, după caz.</w:t>
      </w:r>
    </w:p>
    <w:p w:rsidR="00F418C2" w:rsidRPr="00F418C2" w:rsidRDefault="00F418C2" w:rsidP="00F418C2">
      <w:pPr>
        <w:spacing w:before="100" w:beforeAutospacing="1" w:after="100" w:afterAutospacing="1" w:line="240" w:lineRule="auto"/>
        <w:jc w:val="both"/>
        <w:outlineLvl w:val="3"/>
        <w:rPr>
          <w:rFonts w:ascii="Georgia" w:eastAsia="Times New Roman" w:hAnsi="Georgia" w:cs="Times New Roman"/>
          <w:b/>
          <w:bCs/>
          <w:sz w:val="24"/>
          <w:szCs w:val="24"/>
        </w:rPr>
      </w:pPr>
      <w:r w:rsidRPr="00F418C2">
        <w:rPr>
          <w:rFonts w:ascii="Georgia" w:eastAsia="Times New Roman" w:hAnsi="Georgia" w:cs="Times New Roman"/>
          <w:b/>
          <w:bCs/>
          <w:sz w:val="24"/>
          <w:szCs w:val="24"/>
        </w:rPr>
        <w:t>Drepturile şi obligaţiile funcţionarilor publici din Poliţia Locală</w:t>
      </w:r>
    </w:p>
    <w:p w:rsidR="00F418C2" w:rsidRPr="00F418C2" w:rsidRDefault="00F418C2" w:rsidP="00F418C2">
      <w:pPr>
        <w:spacing w:before="100" w:beforeAutospacing="1" w:after="100" w:afterAutospacing="1" w:line="240" w:lineRule="auto"/>
        <w:jc w:val="both"/>
        <w:rPr>
          <w:rFonts w:ascii="Georgia" w:eastAsia="Times New Roman" w:hAnsi="Georgia" w:cs="Times New Roman"/>
          <w:sz w:val="24"/>
          <w:szCs w:val="24"/>
        </w:rPr>
      </w:pPr>
      <w:r w:rsidRPr="00F418C2">
        <w:rPr>
          <w:rFonts w:ascii="Georgia" w:eastAsia="Times New Roman" w:hAnsi="Georgia" w:cs="Times New Roman"/>
          <w:sz w:val="24"/>
          <w:szCs w:val="24"/>
        </w:rPr>
        <w:t>În exercitarea drepturilor conferite de prezenta lege, </w:t>
      </w:r>
      <w:r w:rsidRPr="00F418C2">
        <w:rPr>
          <w:rFonts w:ascii="Georgia" w:eastAsia="Times New Roman" w:hAnsi="Georgia" w:cs="Times New Roman"/>
          <w:b/>
          <w:bCs/>
          <w:sz w:val="24"/>
          <w:szCs w:val="24"/>
        </w:rPr>
        <w:t>funcţionarul pubic din Poliţia Locală</w:t>
      </w:r>
      <w:r>
        <w:rPr>
          <w:rFonts w:ascii="Georgia" w:eastAsia="Times New Roman" w:hAnsi="Georgia" w:cs="Times New Roman"/>
          <w:b/>
          <w:bCs/>
          <w:sz w:val="24"/>
          <w:szCs w:val="24"/>
        </w:rPr>
        <w:t xml:space="preserve"> Dobroești</w:t>
      </w:r>
      <w:r w:rsidRPr="00F418C2">
        <w:rPr>
          <w:rFonts w:ascii="Georgia" w:eastAsia="Times New Roman" w:hAnsi="Georgia" w:cs="Times New Roman"/>
          <w:b/>
          <w:bCs/>
          <w:sz w:val="24"/>
          <w:szCs w:val="24"/>
        </w:rPr>
        <w:t xml:space="preserve"> are obligaţia </w:t>
      </w:r>
      <w:proofErr w:type="gramStart"/>
      <w:r w:rsidRPr="00F418C2">
        <w:rPr>
          <w:rFonts w:ascii="Georgia" w:eastAsia="Times New Roman" w:hAnsi="Georgia" w:cs="Times New Roman"/>
          <w:b/>
          <w:bCs/>
          <w:sz w:val="24"/>
          <w:szCs w:val="24"/>
        </w:rPr>
        <w:t>să</w:t>
      </w:r>
      <w:proofErr w:type="gramEnd"/>
      <w:r w:rsidRPr="00F418C2">
        <w:rPr>
          <w:rFonts w:ascii="Georgia" w:eastAsia="Times New Roman" w:hAnsi="Georgia" w:cs="Times New Roman"/>
          <w:b/>
          <w:bCs/>
          <w:sz w:val="24"/>
          <w:szCs w:val="24"/>
        </w:rPr>
        <w:t xml:space="preserve"> respecte întocmai drepturile fundamentale ale omului</w:t>
      </w:r>
      <w:r w:rsidRPr="00F418C2">
        <w:rPr>
          <w:rFonts w:ascii="Georgia" w:eastAsia="Times New Roman" w:hAnsi="Georgia" w:cs="Times New Roman"/>
          <w:sz w:val="24"/>
          <w:szCs w:val="24"/>
        </w:rPr>
        <w:t>, prevăzute de lege şi de Convenţia europeană a drepturilor omului.</w:t>
      </w:r>
    </w:p>
    <w:p w:rsidR="00F418C2" w:rsidRPr="00F418C2" w:rsidRDefault="00F418C2" w:rsidP="00F418C2">
      <w:pPr>
        <w:spacing w:before="100" w:beforeAutospacing="1" w:after="100" w:afterAutospacing="1" w:line="240" w:lineRule="auto"/>
        <w:jc w:val="both"/>
        <w:rPr>
          <w:rFonts w:ascii="Georgia" w:eastAsia="Times New Roman" w:hAnsi="Georgia" w:cs="Times New Roman"/>
          <w:sz w:val="24"/>
          <w:szCs w:val="24"/>
        </w:rPr>
      </w:pPr>
      <w:proofErr w:type="gramStart"/>
      <w:r w:rsidRPr="00F418C2">
        <w:rPr>
          <w:rFonts w:ascii="Georgia" w:eastAsia="Times New Roman" w:hAnsi="Georgia" w:cs="Times New Roman"/>
          <w:sz w:val="24"/>
          <w:szCs w:val="24"/>
        </w:rPr>
        <w:t>În îndeplinirea atribuţiilor prevăzute de prezenta lege, </w:t>
      </w:r>
      <w:r w:rsidRPr="00F418C2">
        <w:rPr>
          <w:rFonts w:ascii="Georgia" w:eastAsia="Times New Roman" w:hAnsi="Georgia" w:cs="Times New Roman"/>
          <w:b/>
          <w:bCs/>
          <w:sz w:val="24"/>
          <w:szCs w:val="24"/>
        </w:rPr>
        <w:t xml:space="preserve">funcţionarul public din Poliţia Locală </w:t>
      </w:r>
      <w:r>
        <w:rPr>
          <w:rFonts w:ascii="Georgia" w:eastAsia="Times New Roman" w:hAnsi="Georgia" w:cs="Times New Roman"/>
          <w:b/>
          <w:bCs/>
          <w:sz w:val="24"/>
          <w:szCs w:val="24"/>
        </w:rPr>
        <w:t xml:space="preserve">Dobroești </w:t>
      </w:r>
      <w:r w:rsidRPr="00F418C2">
        <w:rPr>
          <w:rFonts w:ascii="Georgia" w:eastAsia="Times New Roman" w:hAnsi="Georgia" w:cs="Times New Roman"/>
          <w:b/>
          <w:bCs/>
          <w:sz w:val="24"/>
          <w:szCs w:val="24"/>
        </w:rPr>
        <w:t>îşi exercită competenţa pe raza unităţii administrativ-teritoriale unde îşi desfăşoară activitatea</w:t>
      </w:r>
      <w:r w:rsidRPr="00F418C2">
        <w:rPr>
          <w:rFonts w:ascii="Georgia" w:eastAsia="Times New Roman" w:hAnsi="Georgia" w:cs="Times New Roman"/>
          <w:sz w:val="24"/>
          <w:szCs w:val="24"/>
        </w:rPr>
        <w:t>.</w:t>
      </w:r>
      <w:proofErr w:type="gramEnd"/>
    </w:p>
    <w:p w:rsidR="00F418C2" w:rsidRPr="00F418C2" w:rsidRDefault="00F418C2" w:rsidP="00F418C2">
      <w:pPr>
        <w:spacing w:before="100" w:beforeAutospacing="1" w:after="100" w:afterAutospacing="1" w:line="240" w:lineRule="auto"/>
        <w:ind w:left="720"/>
        <w:rPr>
          <w:rFonts w:ascii="Georgia" w:eastAsia="Times New Roman" w:hAnsi="Georgia" w:cs="Times New Roman"/>
          <w:sz w:val="24"/>
          <w:szCs w:val="24"/>
        </w:rPr>
      </w:pPr>
    </w:p>
    <w:p w:rsidR="00D04F27" w:rsidRPr="00F418C2" w:rsidRDefault="00D04F27">
      <w:pPr>
        <w:rPr>
          <w:rFonts w:ascii="Georgia" w:hAnsi="Georgia"/>
          <w:sz w:val="24"/>
          <w:szCs w:val="24"/>
          <w:lang w:val="ro-RO"/>
        </w:rPr>
      </w:pPr>
    </w:p>
    <w:sectPr w:rsidR="00D04F27" w:rsidRPr="00F418C2" w:rsidSect="00D04F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89B"/>
    <w:multiLevelType w:val="hybridMultilevel"/>
    <w:tmpl w:val="7358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F568A"/>
    <w:multiLevelType w:val="multilevel"/>
    <w:tmpl w:val="66C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547B7"/>
    <w:multiLevelType w:val="multilevel"/>
    <w:tmpl w:val="EB62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446CC"/>
    <w:multiLevelType w:val="multilevel"/>
    <w:tmpl w:val="A15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828F4"/>
    <w:multiLevelType w:val="multilevel"/>
    <w:tmpl w:val="8B70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54952"/>
    <w:multiLevelType w:val="multilevel"/>
    <w:tmpl w:val="0D12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B6321"/>
    <w:multiLevelType w:val="multilevel"/>
    <w:tmpl w:val="59B8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E358B"/>
    <w:multiLevelType w:val="multilevel"/>
    <w:tmpl w:val="A60A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418C2"/>
    <w:rsid w:val="00D04F27"/>
    <w:rsid w:val="00F41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27"/>
  </w:style>
  <w:style w:type="paragraph" w:styleId="Heading4">
    <w:name w:val="heading 4"/>
    <w:basedOn w:val="Normal"/>
    <w:link w:val="Heading4Char"/>
    <w:uiPriority w:val="9"/>
    <w:qFormat/>
    <w:rsid w:val="00F418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18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18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8C2"/>
    <w:rPr>
      <w:b/>
      <w:bCs/>
    </w:rPr>
  </w:style>
  <w:style w:type="paragraph" w:styleId="ListParagraph">
    <w:name w:val="List Paragraph"/>
    <w:basedOn w:val="Normal"/>
    <w:uiPriority w:val="34"/>
    <w:qFormat/>
    <w:rsid w:val="00F418C2"/>
    <w:pPr>
      <w:ind w:left="720"/>
      <w:contextualSpacing/>
    </w:pPr>
  </w:style>
</w:styles>
</file>

<file path=word/webSettings.xml><?xml version="1.0" encoding="utf-8"?>
<w:webSettings xmlns:r="http://schemas.openxmlformats.org/officeDocument/2006/relationships" xmlns:w="http://schemas.openxmlformats.org/wordprocessingml/2006/main">
  <w:divs>
    <w:div w:id="281225518">
      <w:bodyDiv w:val="1"/>
      <w:marLeft w:val="0"/>
      <w:marRight w:val="0"/>
      <w:marTop w:val="0"/>
      <w:marBottom w:val="0"/>
      <w:divBdr>
        <w:top w:val="none" w:sz="0" w:space="0" w:color="auto"/>
        <w:left w:val="none" w:sz="0" w:space="0" w:color="auto"/>
        <w:bottom w:val="none" w:sz="0" w:space="0" w:color="auto"/>
        <w:right w:val="none" w:sz="0" w:space="0" w:color="auto"/>
      </w:divBdr>
      <w:divsChild>
        <w:div w:id="1848783913">
          <w:marLeft w:val="0"/>
          <w:marRight w:val="0"/>
          <w:marTop w:val="0"/>
          <w:marBottom w:val="0"/>
          <w:divBdr>
            <w:top w:val="none" w:sz="0" w:space="0" w:color="auto"/>
            <w:left w:val="none" w:sz="0" w:space="0" w:color="auto"/>
            <w:bottom w:val="none" w:sz="0" w:space="0" w:color="auto"/>
            <w:right w:val="none" w:sz="0" w:space="0" w:color="auto"/>
          </w:divBdr>
          <w:divsChild>
            <w:div w:id="173032309">
              <w:marLeft w:val="0"/>
              <w:marRight w:val="0"/>
              <w:marTop w:val="0"/>
              <w:marBottom w:val="0"/>
              <w:divBdr>
                <w:top w:val="none" w:sz="0" w:space="0" w:color="auto"/>
                <w:left w:val="none" w:sz="0" w:space="0" w:color="auto"/>
                <w:bottom w:val="none" w:sz="0" w:space="0" w:color="auto"/>
                <w:right w:val="none" w:sz="0" w:space="0" w:color="auto"/>
              </w:divBdr>
              <w:divsChild>
                <w:div w:id="1783301491">
                  <w:marLeft w:val="0"/>
                  <w:marRight w:val="0"/>
                  <w:marTop w:val="0"/>
                  <w:marBottom w:val="0"/>
                  <w:divBdr>
                    <w:top w:val="none" w:sz="0" w:space="0" w:color="auto"/>
                    <w:left w:val="none" w:sz="0" w:space="0" w:color="auto"/>
                    <w:bottom w:val="none" w:sz="0" w:space="0" w:color="auto"/>
                    <w:right w:val="none" w:sz="0" w:space="0" w:color="auto"/>
                  </w:divBdr>
                  <w:divsChild>
                    <w:div w:id="970482914">
                      <w:marLeft w:val="0"/>
                      <w:marRight w:val="0"/>
                      <w:marTop w:val="0"/>
                      <w:marBottom w:val="0"/>
                      <w:divBdr>
                        <w:top w:val="none" w:sz="0" w:space="0" w:color="auto"/>
                        <w:left w:val="none" w:sz="0" w:space="0" w:color="auto"/>
                        <w:bottom w:val="none" w:sz="0" w:space="0" w:color="auto"/>
                        <w:right w:val="none" w:sz="0" w:space="0" w:color="auto"/>
                      </w:divBdr>
                      <w:divsChild>
                        <w:div w:id="1133786901">
                          <w:marLeft w:val="0"/>
                          <w:marRight w:val="0"/>
                          <w:marTop w:val="0"/>
                          <w:marBottom w:val="0"/>
                          <w:divBdr>
                            <w:top w:val="none" w:sz="0" w:space="0" w:color="auto"/>
                            <w:left w:val="none" w:sz="0" w:space="0" w:color="auto"/>
                            <w:bottom w:val="none" w:sz="0" w:space="0" w:color="auto"/>
                            <w:right w:val="none" w:sz="0" w:space="0" w:color="auto"/>
                          </w:divBdr>
                          <w:divsChild>
                            <w:div w:id="56706068">
                              <w:marLeft w:val="0"/>
                              <w:marRight w:val="0"/>
                              <w:marTop w:val="0"/>
                              <w:marBottom w:val="0"/>
                              <w:divBdr>
                                <w:top w:val="none" w:sz="0" w:space="0" w:color="auto"/>
                                <w:left w:val="none" w:sz="0" w:space="0" w:color="auto"/>
                                <w:bottom w:val="none" w:sz="0" w:space="0" w:color="auto"/>
                                <w:right w:val="none" w:sz="0" w:space="0" w:color="auto"/>
                              </w:divBdr>
                              <w:divsChild>
                                <w:div w:id="1136987612">
                                  <w:marLeft w:val="0"/>
                                  <w:marRight w:val="0"/>
                                  <w:marTop w:val="0"/>
                                  <w:marBottom w:val="0"/>
                                  <w:divBdr>
                                    <w:top w:val="none" w:sz="0" w:space="0" w:color="auto"/>
                                    <w:left w:val="none" w:sz="0" w:space="0" w:color="auto"/>
                                    <w:bottom w:val="none" w:sz="0" w:space="0" w:color="auto"/>
                                    <w:right w:val="none" w:sz="0" w:space="0" w:color="auto"/>
                                  </w:divBdr>
                                  <w:divsChild>
                                    <w:div w:id="1250652625">
                                      <w:marLeft w:val="0"/>
                                      <w:marRight w:val="0"/>
                                      <w:marTop w:val="0"/>
                                      <w:marBottom w:val="0"/>
                                      <w:divBdr>
                                        <w:top w:val="none" w:sz="0" w:space="0" w:color="auto"/>
                                        <w:left w:val="none" w:sz="0" w:space="0" w:color="auto"/>
                                        <w:bottom w:val="none" w:sz="0" w:space="0" w:color="auto"/>
                                        <w:right w:val="none" w:sz="0" w:space="0" w:color="auto"/>
                                      </w:divBdr>
                                    </w:div>
                                    <w:div w:id="57754387">
                                      <w:marLeft w:val="0"/>
                                      <w:marRight w:val="0"/>
                                      <w:marTop w:val="0"/>
                                      <w:marBottom w:val="0"/>
                                      <w:divBdr>
                                        <w:top w:val="none" w:sz="0" w:space="0" w:color="auto"/>
                                        <w:left w:val="none" w:sz="0" w:space="0" w:color="auto"/>
                                        <w:bottom w:val="none" w:sz="0" w:space="0" w:color="auto"/>
                                        <w:right w:val="none" w:sz="0" w:space="0" w:color="auto"/>
                                      </w:divBdr>
                                    </w:div>
                                  </w:divsChild>
                                </w:div>
                                <w:div w:id="1112940103">
                                  <w:marLeft w:val="0"/>
                                  <w:marRight w:val="0"/>
                                  <w:marTop w:val="0"/>
                                  <w:marBottom w:val="0"/>
                                  <w:divBdr>
                                    <w:top w:val="none" w:sz="0" w:space="0" w:color="auto"/>
                                    <w:left w:val="none" w:sz="0" w:space="0" w:color="auto"/>
                                    <w:bottom w:val="none" w:sz="0" w:space="0" w:color="auto"/>
                                    <w:right w:val="none" w:sz="0" w:space="0" w:color="auto"/>
                                  </w:divBdr>
                                  <w:divsChild>
                                    <w:div w:id="931936948">
                                      <w:marLeft w:val="0"/>
                                      <w:marRight w:val="0"/>
                                      <w:marTop w:val="0"/>
                                      <w:marBottom w:val="0"/>
                                      <w:divBdr>
                                        <w:top w:val="none" w:sz="0" w:space="0" w:color="auto"/>
                                        <w:left w:val="none" w:sz="0" w:space="0" w:color="auto"/>
                                        <w:bottom w:val="none" w:sz="0" w:space="0" w:color="auto"/>
                                        <w:right w:val="none" w:sz="0" w:space="0" w:color="auto"/>
                                      </w:divBdr>
                                    </w:div>
                                    <w:div w:id="1862356375">
                                      <w:marLeft w:val="0"/>
                                      <w:marRight w:val="0"/>
                                      <w:marTop w:val="0"/>
                                      <w:marBottom w:val="0"/>
                                      <w:divBdr>
                                        <w:top w:val="none" w:sz="0" w:space="0" w:color="auto"/>
                                        <w:left w:val="none" w:sz="0" w:space="0" w:color="auto"/>
                                        <w:bottom w:val="none" w:sz="0" w:space="0" w:color="auto"/>
                                        <w:right w:val="none" w:sz="0" w:space="0" w:color="auto"/>
                                      </w:divBdr>
                                    </w:div>
                                  </w:divsChild>
                                </w:div>
                                <w:div w:id="56439548">
                                  <w:marLeft w:val="0"/>
                                  <w:marRight w:val="0"/>
                                  <w:marTop w:val="0"/>
                                  <w:marBottom w:val="0"/>
                                  <w:divBdr>
                                    <w:top w:val="none" w:sz="0" w:space="0" w:color="auto"/>
                                    <w:left w:val="none" w:sz="0" w:space="0" w:color="auto"/>
                                    <w:bottom w:val="none" w:sz="0" w:space="0" w:color="auto"/>
                                    <w:right w:val="none" w:sz="0" w:space="0" w:color="auto"/>
                                  </w:divBdr>
                                  <w:divsChild>
                                    <w:div w:id="252662490">
                                      <w:marLeft w:val="0"/>
                                      <w:marRight w:val="0"/>
                                      <w:marTop w:val="0"/>
                                      <w:marBottom w:val="0"/>
                                      <w:divBdr>
                                        <w:top w:val="none" w:sz="0" w:space="0" w:color="auto"/>
                                        <w:left w:val="none" w:sz="0" w:space="0" w:color="auto"/>
                                        <w:bottom w:val="none" w:sz="0" w:space="0" w:color="auto"/>
                                        <w:right w:val="none" w:sz="0" w:space="0" w:color="auto"/>
                                      </w:divBdr>
                                    </w:div>
                                    <w:div w:id="1690989653">
                                      <w:marLeft w:val="0"/>
                                      <w:marRight w:val="0"/>
                                      <w:marTop w:val="0"/>
                                      <w:marBottom w:val="0"/>
                                      <w:divBdr>
                                        <w:top w:val="none" w:sz="0" w:space="0" w:color="auto"/>
                                        <w:left w:val="none" w:sz="0" w:space="0" w:color="auto"/>
                                        <w:bottom w:val="none" w:sz="0" w:space="0" w:color="auto"/>
                                        <w:right w:val="none" w:sz="0" w:space="0" w:color="auto"/>
                                      </w:divBdr>
                                    </w:div>
                                  </w:divsChild>
                                </w:div>
                                <w:div w:id="1906602897">
                                  <w:marLeft w:val="0"/>
                                  <w:marRight w:val="0"/>
                                  <w:marTop w:val="0"/>
                                  <w:marBottom w:val="0"/>
                                  <w:divBdr>
                                    <w:top w:val="none" w:sz="0" w:space="0" w:color="auto"/>
                                    <w:left w:val="none" w:sz="0" w:space="0" w:color="auto"/>
                                    <w:bottom w:val="none" w:sz="0" w:space="0" w:color="auto"/>
                                    <w:right w:val="none" w:sz="0" w:space="0" w:color="auto"/>
                                  </w:divBdr>
                                  <w:divsChild>
                                    <w:div w:id="78522566">
                                      <w:marLeft w:val="0"/>
                                      <w:marRight w:val="0"/>
                                      <w:marTop w:val="0"/>
                                      <w:marBottom w:val="0"/>
                                      <w:divBdr>
                                        <w:top w:val="none" w:sz="0" w:space="0" w:color="auto"/>
                                        <w:left w:val="none" w:sz="0" w:space="0" w:color="auto"/>
                                        <w:bottom w:val="none" w:sz="0" w:space="0" w:color="auto"/>
                                        <w:right w:val="none" w:sz="0" w:space="0" w:color="auto"/>
                                      </w:divBdr>
                                    </w:div>
                                    <w:div w:id="1734427088">
                                      <w:marLeft w:val="0"/>
                                      <w:marRight w:val="0"/>
                                      <w:marTop w:val="0"/>
                                      <w:marBottom w:val="0"/>
                                      <w:divBdr>
                                        <w:top w:val="none" w:sz="0" w:space="0" w:color="auto"/>
                                        <w:left w:val="none" w:sz="0" w:space="0" w:color="auto"/>
                                        <w:bottom w:val="none" w:sz="0" w:space="0" w:color="auto"/>
                                        <w:right w:val="none" w:sz="0" w:space="0" w:color="auto"/>
                                      </w:divBdr>
                                    </w:div>
                                  </w:divsChild>
                                </w:div>
                                <w:div w:id="1670475281">
                                  <w:marLeft w:val="0"/>
                                  <w:marRight w:val="0"/>
                                  <w:marTop w:val="0"/>
                                  <w:marBottom w:val="0"/>
                                  <w:divBdr>
                                    <w:top w:val="none" w:sz="0" w:space="0" w:color="auto"/>
                                    <w:left w:val="none" w:sz="0" w:space="0" w:color="auto"/>
                                    <w:bottom w:val="none" w:sz="0" w:space="0" w:color="auto"/>
                                    <w:right w:val="none" w:sz="0" w:space="0" w:color="auto"/>
                                  </w:divBdr>
                                  <w:divsChild>
                                    <w:div w:id="592662074">
                                      <w:marLeft w:val="0"/>
                                      <w:marRight w:val="0"/>
                                      <w:marTop w:val="0"/>
                                      <w:marBottom w:val="0"/>
                                      <w:divBdr>
                                        <w:top w:val="none" w:sz="0" w:space="0" w:color="auto"/>
                                        <w:left w:val="none" w:sz="0" w:space="0" w:color="auto"/>
                                        <w:bottom w:val="none" w:sz="0" w:space="0" w:color="auto"/>
                                        <w:right w:val="none" w:sz="0" w:space="0" w:color="auto"/>
                                      </w:divBdr>
                                    </w:div>
                                    <w:div w:id="1224608117">
                                      <w:marLeft w:val="0"/>
                                      <w:marRight w:val="0"/>
                                      <w:marTop w:val="0"/>
                                      <w:marBottom w:val="0"/>
                                      <w:divBdr>
                                        <w:top w:val="none" w:sz="0" w:space="0" w:color="auto"/>
                                        <w:left w:val="none" w:sz="0" w:space="0" w:color="auto"/>
                                        <w:bottom w:val="none" w:sz="0" w:space="0" w:color="auto"/>
                                        <w:right w:val="none" w:sz="0" w:space="0" w:color="auto"/>
                                      </w:divBdr>
                                    </w:div>
                                  </w:divsChild>
                                </w:div>
                                <w:div w:id="1701320926">
                                  <w:marLeft w:val="0"/>
                                  <w:marRight w:val="0"/>
                                  <w:marTop w:val="0"/>
                                  <w:marBottom w:val="0"/>
                                  <w:divBdr>
                                    <w:top w:val="none" w:sz="0" w:space="0" w:color="auto"/>
                                    <w:left w:val="none" w:sz="0" w:space="0" w:color="auto"/>
                                    <w:bottom w:val="none" w:sz="0" w:space="0" w:color="auto"/>
                                    <w:right w:val="none" w:sz="0" w:space="0" w:color="auto"/>
                                  </w:divBdr>
                                  <w:divsChild>
                                    <w:div w:id="624772012">
                                      <w:marLeft w:val="0"/>
                                      <w:marRight w:val="0"/>
                                      <w:marTop w:val="0"/>
                                      <w:marBottom w:val="0"/>
                                      <w:divBdr>
                                        <w:top w:val="none" w:sz="0" w:space="0" w:color="auto"/>
                                        <w:left w:val="none" w:sz="0" w:space="0" w:color="auto"/>
                                        <w:bottom w:val="none" w:sz="0" w:space="0" w:color="auto"/>
                                        <w:right w:val="none" w:sz="0" w:space="0" w:color="auto"/>
                                      </w:divBdr>
                                    </w:div>
                                    <w:div w:id="11965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5082">
                  <w:marLeft w:val="0"/>
                  <w:marRight w:val="0"/>
                  <w:marTop w:val="0"/>
                  <w:marBottom w:val="0"/>
                  <w:divBdr>
                    <w:top w:val="none" w:sz="0" w:space="0" w:color="auto"/>
                    <w:left w:val="none" w:sz="0" w:space="0" w:color="auto"/>
                    <w:bottom w:val="none" w:sz="0" w:space="0" w:color="auto"/>
                    <w:right w:val="none" w:sz="0" w:space="0" w:color="auto"/>
                  </w:divBdr>
                  <w:divsChild>
                    <w:div w:id="20965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2016-08-27T12:26:00Z</dcterms:created>
  <dcterms:modified xsi:type="dcterms:W3CDTF">2016-08-27T12:29:00Z</dcterms:modified>
</cp:coreProperties>
</file>